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a7fa" w14:textId="698a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жаңа бюджет саясатының тұжырымдамасын іске асыру жөніндегі 2014 - 2020 жылдарға арналған іс-шаралар жоспарын бекіту туралы" Қазақстан Республикасы Үкіметінің 2014 жылғы 5 наурыздағы № 179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2015 жылғы 11 ақпандағы № 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жаңа бюджет саясатының тұжырымдамасын іске асыру жөніндегі 2014 – 2020 жылдарға арналған іс-шаралар жоспарын бекіту туралы» Қазақстан Республикасы Үкіметінің 2014 жылғы 5 наурыздағы № 179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Іс-шаралар жоспарының орындалуын үйлестіруді қамтамасыз етсін.</w:t>
      </w:r>
      <w:r>
        <w:br/>
      </w:r>
      <w:r>
        <w:rPr>
          <w:rFonts w:ascii="Times New Roman"/>
          <w:b w:val="false"/>
          <w:i w:val="false"/>
          <w:color w:val="000000"/>
          <w:sz w:val="28"/>
        </w:rPr>
        <w:t>
</w:t>
      </w:r>
      <w:r>
        <w:rPr>
          <w:rFonts w:ascii="Times New Roman"/>
          <w:b w:val="false"/>
          <w:i w:val="false"/>
          <w:color w:val="000000"/>
          <w:sz w:val="28"/>
        </w:rPr>
        <w:t>
      3. Орталық және жергiлiктi атқарушы органдардың, Қазақстан Республикасының Президентiне тiкелей бағынатын және есеп беретiн мемлекеттiк органдардың (келісім бойынша) бiрiншi басшылары, Іс-шаралар жоспарында көзделген іс-шаралардың іске асырылуын қамтамасыз етсін және жыл сайын 15 қаңтарға және 15 шілдеге қарай Қазақстан Республикасы Ұлттық экономика министрлігіне оның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4. Қазақстан Республикасы Ұлттық экономика министрлігі жыл сайын 25 қаңтарға және 25 шілдеге қарай Қазақстан Республикасының Үкіметіне Іс-шаралар жоспарының орындалу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Премьер-Министрінің бірінші орынбасары Б.Ә. Сағынтаевқа жүктелсін.»;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Республикасының жаңа бюджет саясатының тұжырымдамасын іске асыру жөніндегі 2014 – 2020 жылдарға арналған іс-шаралар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реттік нөмірі 3-жолдың 4-бағаны мынадай редакцияда жазылсын:</w:t>
      </w:r>
      <w:r>
        <w:br/>
      </w:r>
      <w:r>
        <w:rPr>
          <w:rFonts w:ascii="Times New Roman"/>
          <w:b w:val="false"/>
          <w:i w:val="false"/>
          <w:color w:val="000000"/>
          <w:sz w:val="28"/>
        </w:rPr>
        <w:t xml:space="preserve">
      «ҰЭМ, Қаржымині»; </w:t>
      </w:r>
      <w:r>
        <w:br/>
      </w:r>
      <w:r>
        <w:rPr>
          <w:rFonts w:ascii="Times New Roman"/>
          <w:b w:val="false"/>
          <w:i w:val="false"/>
          <w:color w:val="000000"/>
          <w:sz w:val="28"/>
        </w:rPr>
        <w:t>
      реттік нөмірі 5-жолдың 4-бағаны мынадай редакцияда жазылсын:</w:t>
      </w:r>
      <w:r>
        <w:br/>
      </w:r>
      <w:r>
        <w:rPr>
          <w:rFonts w:ascii="Times New Roman"/>
          <w:b w:val="false"/>
          <w:i w:val="false"/>
          <w:color w:val="000000"/>
          <w:sz w:val="28"/>
        </w:rPr>
        <w:t>
      «ҰЭМ, Қаржымині, МҚІСҚА, ДСӘДМ»;</w:t>
      </w:r>
      <w:r>
        <w:br/>
      </w:r>
      <w:r>
        <w:rPr>
          <w:rFonts w:ascii="Times New Roman"/>
          <w:b w:val="false"/>
          <w:i w:val="false"/>
          <w:color w:val="000000"/>
          <w:sz w:val="28"/>
        </w:rPr>
        <w:t>
      реттік нөмірі 6-жолдың 4-бағаны мынадай редакцияда жазылсын:</w:t>
      </w:r>
      <w:r>
        <w:br/>
      </w:r>
      <w:r>
        <w:rPr>
          <w:rFonts w:ascii="Times New Roman"/>
          <w:b w:val="false"/>
          <w:i w:val="false"/>
          <w:color w:val="000000"/>
          <w:sz w:val="28"/>
        </w:rPr>
        <w:t>
      «ҰЭМ, Қаржымині»;</w:t>
      </w:r>
      <w:r>
        <w:br/>
      </w:r>
      <w:r>
        <w:rPr>
          <w:rFonts w:ascii="Times New Roman"/>
          <w:b w:val="false"/>
          <w:i w:val="false"/>
          <w:color w:val="000000"/>
          <w:sz w:val="28"/>
        </w:rPr>
        <w:t>
      реттік нөмірі 8-жолдың 4-бағаны мынадай редакцияда жазылсын:</w:t>
      </w:r>
      <w:r>
        <w:br/>
      </w:r>
      <w:r>
        <w:rPr>
          <w:rFonts w:ascii="Times New Roman"/>
          <w:b w:val="false"/>
          <w:i w:val="false"/>
          <w:color w:val="000000"/>
          <w:sz w:val="28"/>
        </w:rPr>
        <w:t>
      «ҰЭМ, ИДМ, ДСӘДМ, Қаржымині»;</w:t>
      </w:r>
      <w:r>
        <w:br/>
      </w:r>
      <w:r>
        <w:rPr>
          <w:rFonts w:ascii="Times New Roman"/>
          <w:b w:val="false"/>
          <w:i w:val="false"/>
          <w:color w:val="000000"/>
          <w:sz w:val="28"/>
        </w:rPr>
        <w:t>
      реттік нөмірі 13-жолдың 4-бағанындағы «ЭБЖМ» деген аббревиатура «ҰЭМ» деген аббревиатурамен ауыстырылсын;</w:t>
      </w:r>
      <w:r>
        <w:br/>
      </w:r>
      <w:r>
        <w:rPr>
          <w:rFonts w:ascii="Times New Roman"/>
          <w:b w:val="false"/>
          <w:i w:val="false"/>
          <w:color w:val="000000"/>
          <w:sz w:val="28"/>
        </w:rPr>
        <w:t>
      реттік нөмірі 14-жолдың 4-бағаны мынадай редакцияда жазылсын:</w:t>
      </w:r>
      <w:r>
        <w:br/>
      </w:r>
      <w:r>
        <w:rPr>
          <w:rFonts w:ascii="Times New Roman"/>
          <w:b w:val="false"/>
          <w:i w:val="false"/>
          <w:color w:val="000000"/>
          <w:sz w:val="28"/>
        </w:rPr>
        <w:t>
      «ҰЭМ, Қаржымині»;</w:t>
      </w:r>
      <w:r>
        <w:br/>
      </w:r>
      <w:r>
        <w:rPr>
          <w:rFonts w:ascii="Times New Roman"/>
          <w:b w:val="false"/>
          <w:i w:val="false"/>
          <w:color w:val="000000"/>
          <w:sz w:val="28"/>
        </w:rPr>
        <w:t>
      реттік нөмірі 16-жолдың 4-бағаны мынадай редакцияда жазылсын:</w:t>
      </w:r>
      <w:r>
        <w:br/>
      </w:r>
      <w:r>
        <w:rPr>
          <w:rFonts w:ascii="Times New Roman"/>
          <w:b w:val="false"/>
          <w:i w:val="false"/>
          <w:color w:val="000000"/>
          <w:sz w:val="28"/>
        </w:rPr>
        <w:t>
      «Қаржымині, ҰЭМ»;</w:t>
      </w:r>
      <w:r>
        <w:br/>
      </w:r>
      <w:r>
        <w:rPr>
          <w:rFonts w:ascii="Times New Roman"/>
          <w:b w:val="false"/>
          <w:i w:val="false"/>
          <w:color w:val="000000"/>
          <w:sz w:val="28"/>
        </w:rPr>
        <w:t>
      реттік нөмірі 18-жолдың 4-бағаны мынадай редакцияда жазылсын:</w:t>
      </w:r>
      <w:r>
        <w:br/>
      </w:r>
      <w:r>
        <w:rPr>
          <w:rFonts w:ascii="Times New Roman"/>
          <w:b w:val="false"/>
          <w:i w:val="false"/>
          <w:color w:val="000000"/>
          <w:sz w:val="28"/>
        </w:rPr>
        <w:t>
      «ҰЭМ, Қаржымині»;</w:t>
      </w:r>
      <w:r>
        <w:br/>
      </w:r>
      <w:r>
        <w:rPr>
          <w:rFonts w:ascii="Times New Roman"/>
          <w:b w:val="false"/>
          <w:i w:val="false"/>
          <w:color w:val="000000"/>
          <w:sz w:val="28"/>
        </w:rPr>
        <w:t>
      реттік нөмірі 19-жолдың 4-бағанындағы «ЭБЖМ» деген аббревиатура «ҰЭМ»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20-1, 20-2, 20-3, 20-4, 20-5, 20-6, 20-7, 20-8-жолдармен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4431"/>
        <w:gridCol w:w="3093"/>
        <w:gridCol w:w="2905"/>
        <w:gridCol w:w="2287"/>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белгілі бір сомадан астам сыртқы қарыздарды тартуын, оның ішінде борыштық бағалы қағаздар шығару жолымен тартуын мемлекеттік жоспарлау жөніндегі орталық уәкілетті органмен міндетті түрде келісуді және оның рұқсатын алуды көздейтін норма белгілеу жөніндегі мәселені пысықтау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ҰБ (келісім бойынша), «Самұрық-Қазына» ҰӘҚ» АҚ, «ҚазАгро» ҰБХ» АҚ, «Бәйтерек» ҰБХ»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мамыр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Тізбесін мемлекеттік жоспарлау жөніндегі орталық уәкілетті орган бекітетін, мемлекет бақылайтын ұйымдарға сыртқы қарыз алуға, оның ішінде борыштық бағалы қағаздар шығару жолымен алуға тыйым салуды енгізу мүмкіндігіне қатысты мәселені пысықтау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ҰБ (келісім бойынша), «Самұрық-Қазына» ҰӘҚ» АҚ, «ҚазАгро» ҰБХ» АҚ, «Бәйтерек» ҰБХ»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мамыр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арасында жекелеген субъектілер бөлінісінде квазимемлекеттік сектордың борышы туралы ақпарат алмасу тетігін әзірлеу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ҰЭМ-не ұсыныстар</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ҰБ (келісім бойынша), «Самұрық-Қазына» ҰӘҚ» АҚ, «ҚазАгро» ҰБХ» АҚ, «Бәйтерек» ҰБХ»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мамыр</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ұйымдардың сыртқы борышына мониторингті жүзеге асыру жүргізу мақсатында олардың тізбесін қалыптастыру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сайтқа орналастыру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 негізінде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ұйымдардың және жекеше сектордың сыртқы борышының жай-күйін мониторингтеу және бағалау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ҰЭМ, Қаржымині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Борыштың жай-күйiн егжей-тегжейлi талдауды, оның iшiнде ықтимал қауіптер мен дағдарысты жағдайлардың басталуын қоса алғанда борыштың жай-күйiн, мониторингтеу және бағалау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Қаржымині, «Самұрық-Қазына» ҰӘҚ» АҚ, «ҚазАгро» ҰБХ» АҚ, «Бәйтерек» ҰБХ»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қатысатын ұйымдардың борышын реттеу жөніндегі мемлекеттік саясаттың орындалуын қамтамасыз ету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Иелену және/немесе басқару құқықтарын жүзеге асыратын мемлекеттік органдар, ЖАО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борышын және қаржылық орнықтылығын басқару саясатын бекіту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Директорлар кеңесінің шешімі</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«ҚазАгро» ҰБХ» АҚ, «Бәйтерек» ҰБХ» АҚ</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мамыр</w:t>
            </w:r>
          </w:p>
        </w:tc>
      </w:tr>
    </w:tbl>
    <w:p>
      <w:pPr>
        <w:spacing w:after="0"/>
        <w:ind w:left="0"/>
        <w:jc w:val="both"/>
      </w:pP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реттік нөмірі 24-жолдың 4-бағанындағы «ЭБЖМ» деген аббревиатура «ҰЭМ» деген аббревиатурамен ауыстырылсын;</w:t>
      </w:r>
      <w:r>
        <w:br/>
      </w:r>
      <w:r>
        <w:rPr>
          <w:rFonts w:ascii="Times New Roman"/>
          <w:b w:val="false"/>
          <w:i w:val="false"/>
          <w:color w:val="000000"/>
          <w:sz w:val="28"/>
        </w:rPr>
        <w:t>
      реттік нөмірі 26-жолдың 4-бағанындағы «ЭБЖМ» деген аббревиатура «ҰЭМ» деген аббревиатурамен ауыстырылсын;</w:t>
      </w:r>
      <w:r>
        <w:br/>
      </w:r>
      <w:r>
        <w:rPr>
          <w:rFonts w:ascii="Times New Roman"/>
          <w:b w:val="false"/>
          <w:i w:val="false"/>
          <w:color w:val="000000"/>
          <w:sz w:val="28"/>
        </w:rPr>
        <w:t>
      реттік нөмірі 27-жолдың 4-бағаны мынадай редакцияда жазылсын:</w:t>
      </w:r>
      <w:r>
        <w:br/>
      </w:r>
      <w:r>
        <w:rPr>
          <w:rFonts w:ascii="Times New Roman"/>
          <w:b w:val="false"/>
          <w:i w:val="false"/>
          <w:color w:val="000000"/>
          <w:sz w:val="28"/>
        </w:rPr>
        <w:t>
      «ҰЭМ, Қаржымині, Энергетикамині, облыстар, Астана және Алматы қалаларының әкімдері;</w:t>
      </w:r>
      <w:r>
        <w:br/>
      </w:r>
      <w:r>
        <w:rPr>
          <w:rFonts w:ascii="Times New Roman"/>
          <w:b w:val="false"/>
          <w:i w:val="false"/>
          <w:color w:val="000000"/>
          <w:sz w:val="28"/>
        </w:rPr>
        <w:t>
      реттік нөмірі 28-жолдың 4-бағаны мынадай редакцияда жазылсын:</w:t>
      </w:r>
      <w:r>
        <w:br/>
      </w:r>
      <w:r>
        <w:rPr>
          <w:rFonts w:ascii="Times New Roman"/>
          <w:b w:val="false"/>
          <w:i w:val="false"/>
          <w:color w:val="000000"/>
          <w:sz w:val="28"/>
        </w:rPr>
        <w:t>
      «ҰЭМ, Қаржымині»;</w:t>
      </w:r>
      <w:r>
        <w:br/>
      </w:r>
      <w:r>
        <w:rPr>
          <w:rFonts w:ascii="Times New Roman"/>
          <w:b w:val="false"/>
          <w:i w:val="false"/>
          <w:color w:val="000000"/>
          <w:sz w:val="28"/>
        </w:rPr>
        <w:t>
      </w:t>
      </w:r>
      <w:r>
        <w:rPr>
          <w:rFonts w:ascii="Times New Roman"/>
          <w:b w:val="false"/>
          <w:i w:val="false"/>
          <w:color w:val="000000"/>
          <w:sz w:val="28"/>
        </w:rPr>
        <w:t>ескертпеде</w:t>
      </w:r>
      <w:r>
        <w:rPr>
          <w:rFonts w:ascii="Times New Roman"/>
          <w:b w:val="false"/>
          <w:i w:val="false"/>
          <w:color w:val="000000"/>
          <w:sz w:val="28"/>
        </w:rPr>
        <w:t>: аббревиатуралардың толық жазылуында:</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«МҚІА – Қазақстан Республикасы Мемлекеттік қызмет істері агенттігі», «ТМРА – Қазақстан Республикасы Табиғи монополияларды реттеу агенттігі», «Еңбекмині – Қазақстан Республикасы Еңбек және халықты әлеуметтік қорғау министрлігі», «ККМ – Қазақстан Республикасы Көлік және коммуникация министрлігі» деген жолдар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жолдармен толықтырылсын:</w:t>
      </w:r>
      <w:r>
        <w:br/>
      </w:r>
      <w:r>
        <w:rPr>
          <w:rFonts w:ascii="Times New Roman"/>
          <w:b w:val="false"/>
          <w:i w:val="false"/>
          <w:color w:val="000000"/>
          <w:sz w:val="28"/>
        </w:rPr>
        <w:t>
      «МҚІСҚА – Қазақстан Республикасы Мемлекеттік қызмет істері және сыбайлас жемқорлыққа қарсы іс-қимыл агенттігі;</w:t>
      </w:r>
      <w:r>
        <w:br/>
      </w:r>
      <w:r>
        <w:rPr>
          <w:rFonts w:ascii="Times New Roman"/>
          <w:b w:val="false"/>
          <w:i w:val="false"/>
          <w:color w:val="000000"/>
          <w:sz w:val="28"/>
        </w:rPr>
        <w:t>
      ДСӘДМ – Қазақстан Республикасы Денсаулық сақтау және әлеуметтік даму министрлігі;</w:t>
      </w:r>
      <w:r>
        <w:br/>
      </w:r>
      <w:r>
        <w:rPr>
          <w:rFonts w:ascii="Times New Roman"/>
          <w:b w:val="false"/>
          <w:i w:val="false"/>
          <w:color w:val="000000"/>
          <w:sz w:val="28"/>
        </w:rPr>
        <w:t>
      Энергетикамині – Қазақстан Республикасы Энергетика министрлігі;</w:t>
      </w:r>
      <w:r>
        <w:br/>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ҰЭМ – Қазақстан Республикасы Ұлттық экономика министрлігі».</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