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1fcd" w14:textId="9001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Африка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1366 қаулысы</w:t>
      </w:r>
    </w:p>
    <w:p>
      <w:pPr>
        <w:spacing w:after="0"/>
        <w:ind w:left="0"/>
        <w:jc w:val="both"/>
      </w:pPr>
      <w:bookmarkStart w:name="z1" w:id="0"/>
      <w:r>
        <w:rPr>
          <w:rFonts w:ascii="Times New Roman"/>
          <w:b w:val="false"/>
          <w:i w:val="false"/>
          <w:color w:val="000000"/>
          <w:sz w:val="28"/>
        </w:rPr>
        <w:t xml:space="preserve">
      Орталық Африка Республикасында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министрлігіне Орталық Африка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2014 жылға арналған республикалық бюджетте көзделген Қазақстан Республикасы Үкіметінің төтенше резервінен Қазақстан Республикасының Ұлттық Банкінің айырбастау күнгі ресми бағамы бойынша 50000 (елу мың) АҚШ долларына баламалы сомада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w:t>
      </w:r>
      <w:r>
        <w:br/>
      </w:r>
      <w:r>
        <w:rPr>
          <w:rFonts w:ascii="Times New Roman"/>
          <w:b w:val="false"/>
          <w:i w:val="false"/>
          <w:color w:val="000000"/>
          <w:sz w:val="28"/>
        </w:rPr>
        <w:t>
      Special Bank Account: BSIC-CENTRAFRIQUE S.A.</w:t>
      </w:r>
      <w:r>
        <w:br/>
      </w:r>
      <w:r>
        <w:rPr>
          <w:rFonts w:ascii="Times New Roman"/>
          <w:b w:val="false"/>
          <w:i w:val="false"/>
          <w:color w:val="000000"/>
          <w:sz w:val="28"/>
        </w:rPr>
        <w:t>
      Account: DOUADJI, SOS PEUPLES DEPLACES (SOS DISPLACED PEOPLE)</w:t>
      </w:r>
      <w:r>
        <w:br/>
      </w:r>
      <w:r>
        <w:rPr>
          <w:rFonts w:ascii="Times New Roman"/>
          <w:b w:val="false"/>
          <w:i w:val="false"/>
          <w:color w:val="000000"/>
          <w:sz w:val="28"/>
        </w:rPr>
        <w:t>
      Domiciliation: AGENCE CENTRALE PKO, CENTRE VILLE BANGUI</w:t>
      </w:r>
      <w:r>
        <w:br/>
      </w:r>
      <w:r>
        <w:rPr>
          <w:rFonts w:ascii="Times New Roman"/>
          <w:b w:val="false"/>
          <w:i w:val="false"/>
          <w:color w:val="000000"/>
          <w:sz w:val="28"/>
        </w:rPr>
        <w:t>
      Beneficiary: Douadji, association d’assistance aux peuples deplaces (Association for assistance to displaced people «Douadji»)</w:t>
      </w:r>
      <w:r>
        <w:br/>
      </w:r>
      <w:r>
        <w:rPr>
          <w:rFonts w:ascii="Times New Roman"/>
          <w:b w:val="false"/>
          <w:i w:val="false"/>
          <w:color w:val="000000"/>
          <w:sz w:val="28"/>
        </w:rPr>
        <w:t>
      Address: Code postal 5426</w:t>
      </w:r>
      <w:r>
        <w:br/>
      </w:r>
      <w:r>
        <w:rPr>
          <w:rFonts w:ascii="Times New Roman"/>
          <w:b w:val="false"/>
          <w:i w:val="false"/>
          <w:color w:val="000000"/>
          <w:sz w:val="28"/>
        </w:rPr>
        <w:t>
      Batiment 12 Avenue des Martyrs</w:t>
      </w:r>
      <w:r>
        <w:br/>
      </w:r>
      <w:r>
        <w:rPr>
          <w:rFonts w:ascii="Times New Roman"/>
          <w:b w:val="false"/>
          <w:i w:val="false"/>
          <w:color w:val="000000"/>
          <w:sz w:val="28"/>
        </w:rPr>
        <w:t>
      Bangui</w:t>
      </w:r>
      <w:r>
        <w:br/>
      </w:r>
      <w:r>
        <w:rPr>
          <w:rFonts w:ascii="Times New Roman"/>
          <w:b w:val="false"/>
          <w:i w:val="false"/>
          <w:color w:val="000000"/>
          <w:sz w:val="28"/>
        </w:rPr>
        <w:t>
      Republique Centrafricaine</w:t>
      </w:r>
      <w:r>
        <w:br/>
      </w:r>
      <w:r>
        <w:rPr>
          <w:rFonts w:ascii="Times New Roman"/>
          <w:b w:val="false"/>
          <w:i w:val="false"/>
          <w:color w:val="000000"/>
          <w:sz w:val="28"/>
        </w:rPr>
        <w:t>
      RIB: 20005 00050 371 300 833 00 40</w:t>
      </w:r>
      <w:r>
        <w:br/>
      </w:r>
      <w:r>
        <w:rPr>
          <w:rFonts w:ascii="Times New Roman"/>
          <w:b w:val="false"/>
          <w:i w:val="false"/>
          <w:color w:val="000000"/>
          <w:sz w:val="28"/>
        </w:rPr>
        <w:t>
      IBAN: FR76 4389 9000 01924 000 151056</w:t>
      </w:r>
      <w:r>
        <w:br/>
      </w:r>
      <w:r>
        <w:rPr>
          <w:rFonts w:ascii="Times New Roman"/>
          <w:b w:val="false"/>
          <w:i w:val="false"/>
          <w:color w:val="000000"/>
          <w:sz w:val="28"/>
        </w:rPr>
        <w:t>
      Bank: BANQUE SAHELO-SAHARIENNE POUR L</w:t>
      </w:r>
      <w:r>
        <w:rPr>
          <w:rFonts w:ascii="Times New Roman"/>
          <w:b w:val="false"/>
          <w:i w:val="false"/>
          <w:color w:val="000000"/>
          <w:vertAlign w:val="superscript"/>
        </w:rPr>
        <w:t>,</w:t>
      </w:r>
      <w:r>
        <w:rPr>
          <w:rFonts w:ascii="Times New Roman"/>
          <w:b w:val="false"/>
          <w:i w:val="false"/>
          <w:color w:val="000000"/>
          <w:sz w:val="28"/>
        </w:rPr>
        <w:t>INVESTISSEMENT ET LE COMMERCE</w:t>
      </w:r>
      <w:r>
        <w:br/>
      </w:r>
      <w:r>
        <w:rPr>
          <w:rFonts w:ascii="Times New Roman"/>
          <w:b w:val="false"/>
          <w:i w:val="false"/>
          <w:color w:val="000000"/>
          <w:sz w:val="28"/>
        </w:rPr>
        <w:t>
      Swift: BSAHCFCH</w:t>
      </w:r>
      <w:r>
        <w:br/>
      </w:r>
      <w:r>
        <w:rPr>
          <w:rFonts w:ascii="Times New Roman"/>
          <w:b w:val="false"/>
          <w:i w:val="false"/>
          <w:color w:val="000000"/>
          <w:sz w:val="28"/>
        </w:rPr>
        <w:t>
      Address: Avenue Mobutu, PKO, Bangui Centre Ville</w:t>
      </w:r>
      <w:r>
        <w:br/>
      </w:r>
      <w:r>
        <w:rPr>
          <w:rFonts w:ascii="Times New Roman"/>
          <w:b w:val="false"/>
          <w:i w:val="false"/>
          <w:color w:val="000000"/>
          <w:sz w:val="28"/>
        </w:rPr>
        <w:t>
      Tel.: (+236) 21 61 27 48</w:t>
      </w:r>
      <w:r>
        <w:br/>
      </w:r>
      <w:r>
        <w:rPr>
          <w:rFonts w:ascii="Times New Roman"/>
          <w:b w:val="false"/>
          <w:i w:val="false"/>
          <w:color w:val="000000"/>
          <w:sz w:val="28"/>
        </w:rPr>
        <w:t>
      Fax:(+236) 21 61 27 78</w:t>
      </w:r>
      <w:r>
        <w:br/>
      </w:r>
      <w:r>
        <w:rPr>
          <w:rFonts w:ascii="Times New Roman"/>
          <w:b w:val="false"/>
          <w:i w:val="false"/>
          <w:color w:val="000000"/>
          <w:sz w:val="28"/>
        </w:rPr>
        <w:t>
      BP: 864 Bangui, RCA</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пайдаланылуына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