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348f" w14:textId="9263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және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2014 жылғы 30 маусымдағы № </w:t>
      </w:r>
      <w:r>
        <w:rPr>
          <w:rFonts w:ascii="Times New Roman"/>
          <w:b w:val="false"/>
          <w:i w:val="false"/>
          <w:color w:val="000000"/>
          <w:sz w:val="28"/>
        </w:rPr>
        <w:t>737</w:t>
      </w:r>
      <w:r>
        <w:rPr>
          <w:rFonts w:ascii="Times New Roman"/>
          <w:b w:val="false"/>
          <w:i w:val="false"/>
          <w:color w:val="000000"/>
          <w:sz w:val="28"/>
        </w:rPr>
        <w:t xml:space="preserve"> және </w:t>
      </w:r>
      <w:r>
        <w:rPr>
          <w:rFonts w:ascii="Times New Roman"/>
          <w:b w:val="false"/>
          <w:i w:val="false"/>
          <w:color w:val="000000"/>
          <w:sz w:val="28"/>
        </w:rPr>
        <w:t>№ 738</w:t>
      </w:r>
      <w:r>
        <w:rPr>
          <w:rFonts w:ascii="Times New Roman"/>
          <w:b w:val="false"/>
          <w:i w:val="false"/>
          <w:color w:val="000000"/>
          <w:sz w:val="28"/>
        </w:rPr>
        <w:t xml:space="preserve"> қаулыларымен енгізілген «Тұрғын үй құрылысына үлестік қатысу туралы» және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заңдарының жобалары Қазақстан Республикасы Парламентінің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