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5a6c" w14:textId="fbc5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объектісін салу және оның жұмыс істеуі үшін ерекше қорғалатын табиғи аумақтардың жекелеген жер учаскелерін Алматы қаласының босалқы жерлеріне ауыстыру туралы</w:t>
      </w:r>
    </w:p>
    <w:p>
      <w:pPr>
        <w:spacing w:after="0"/>
        <w:ind w:left="0"/>
        <w:jc w:val="both"/>
      </w:pPr>
      <w:r>
        <w:rPr>
          <w:rFonts w:ascii="Times New Roman"/>
          <w:b w:val="false"/>
          <w:i w:val="false"/>
          <w:color w:val="000000"/>
          <w:sz w:val="28"/>
        </w:rPr>
        <w:t>Қазақстан Республикасы Үкіметінің 2014 жылғы 2 желтоқсандағы № 1267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«Көкжайлау» тау шаңғысы курортын салу және оның жұмыс істеуі үшін «Қазақстан Республикасы Ауыл шаруашылығы министрлігінің «Іле Алатауы мемлекеттік ұлттық табиғи паркі» республикалық мемлекеттік мекемесінің жалпы алаңы 1002,0 гектар жері ерекше қорғалатын табиғи аумақтар жерлері санатынан Алматы қаласы Медеу ауданының босалқы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қаласының әкімдігі ерекше қорғалатын табиғи аумақтардың жерлерін босалқы жерлерге ауыстыруға байланысты қолданыстағы заңнамаға сәйкес орман шаруашылығы өндiрiсiнiң шығындарын республикалық бюджеттiң кiрiсiне өтесiн.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8" w:id="1"/>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желтоқсандағы</w:t>
      </w:r>
      <w:r>
        <w:br/>
      </w:r>
      <w:r>
        <w:rPr>
          <w:rFonts w:ascii="Times New Roman"/>
          <w:b w:val="false"/>
          <w:i w:val="false"/>
          <w:color w:val="000000"/>
          <w:sz w:val="28"/>
        </w:rPr>
        <w:t xml:space="preserve">
№ 1267 қаулысына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«Қазақстан Республикасы Ауыл шаруашылығы министрлігінің «Іле</w:t>
      </w:r>
      <w:r>
        <w:br/>
      </w:r>
      <w:r>
        <w:rPr>
          <w:rFonts w:ascii="Times New Roman"/>
          <w:b/>
          <w:i w:val="false"/>
          <w:color w:val="000000"/>
        </w:rPr>
        <w:t>
Алатауы мемлекеттік ұлттық табиғи паркі» республикалық</w:t>
      </w:r>
      <w:r>
        <w:br/>
      </w:r>
      <w:r>
        <w:rPr>
          <w:rFonts w:ascii="Times New Roman"/>
          <w:b/>
          <w:i w:val="false"/>
          <w:color w:val="000000"/>
        </w:rPr>
        <w:t>
мемлекеттік мекемесінің ерекше қорғалатын табиғи аумақтар</w:t>
      </w:r>
      <w:r>
        <w:br/>
      </w:r>
      <w:r>
        <w:rPr>
          <w:rFonts w:ascii="Times New Roman"/>
          <w:b/>
          <w:i w:val="false"/>
          <w:color w:val="000000"/>
        </w:rPr>
        <w:t>
жерлерінің санатынан босалқы жерлер санатына ауыстырылатын</w:t>
      </w:r>
      <w:r>
        <w:br/>
      </w:r>
      <w:r>
        <w:rPr>
          <w:rFonts w:ascii="Times New Roman"/>
          <w:b/>
          <w:i w:val="false"/>
          <w:color w:val="000000"/>
        </w:rPr>
        <w:t>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1524"/>
        <w:gridCol w:w="1873"/>
        <w:gridCol w:w="1361"/>
        <w:gridCol w:w="1361"/>
        <w:gridCol w:w="1424"/>
        <w:gridCol w:w="1149"/>
        <w:gridCol w:w="1362"/>
      </w:tblGrid>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алаңқайлар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селдір ормандар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өзге алқаптар</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«Іле Алатауы мемлекеттік ұлттық табиғи паркі» республикалық мемлекеттік мекемесі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