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58b0" w14:textId="eb8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қарашадағы № 1260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23, 142-құжат; 2006 ж., № 16, 104-құжат; 2007 ж., № 10, 69-құжат; 2010 ж., № 17-18, 108-құжат; 2011 ж., № 5, 43-құжат; № 11, 102-құжат; 2012 ж., № 4, 32-құжат; 2013 ж., № 14, 72-құжат; 2014 ж., № 1, 4-құжат; № 7, 37-құжат):</w:t>
      </w:r>
      <w:r>
        <w:br/>
      </w:r>
      <w:r>
        <w:rPr>
          <w:rFonts w:ascii="Times New Roman"/>
          <w:b w:val="false"/>
          <w:i w:val="false"/>
          <w:color w:val="000000"/>
          <w:sz w:val="28"/>
        </w:rPr>
        <w:t>
      1-бап мынадай мазмұндағы он бірінші, он екінші, он үшінші, он төртінші және он бесінші абзацтармен толықтырылсын:</w:t>
      </w:r>
      <w:r>
        <w:br/>
      </w:r>
      <w:r>
        <w:rPr>
          <w:rFonts w:ascii="Times New Roman"/>
          <w:b w:val="false"/>
          <w:i w:val="false"/>
          <w:color w:val="000000"/>
          <w:sz w:val="28"/>
        </w:rPr>
        <w:t>
      «мемлекеттік органның жұмылдыру жоспары - жұмылдыру тапсырмасын орындау үшін іс-шараларды мемлекеттік органның жүзеге асыру мазмұнын, көлемін, іске асыру тәртібі мен мерзімдерін айқындайтын құжаттар жиынтығы;</w:t>
      </w:r>
      <w:r>
        <w:br/>
      </w:r>
      <w:r>
        <w:rPr>
          <w:rFonts w:ascii="Times New Roman"/>
          <w:b w:val="false"/>
          <w:i w:val="false"/>
          <w:color w:val="000000"/>
          <w:sz w:val="28"/>
        </w:rPr>
        <w:t>
      әкімшілік-аумақтық бірліктің жұмылдыру жоспары - жұмылдыру тапсырмасын орындау үшін іс-шараларды облыстар, республикалық маңызы бар қала, астана әкімдіктерінің, аудандар (облыстық маңызы бар қалалар) әкімдіктерінің жүзеге асыру мазмұнын, көлемін, тәртібі мен мерзімдерін айқындайтын құжаттар жиынтығы;</w:t>
      </w:r>
      <w:r>
        <w:br/>
      </w:r>
      <w:r>
        <w:rPr>
          <w:rFonts w:ascii="Times New Roman"/>
          <w:b w:val="false"/>
          <w:i w:val="false"/>
          <w:color w:val="000000"/>
          <w:sz w:val="28"/>
        </w:rPr>
        <w:t>
      ұйымның жұмылдыру жоспары - жұмылдыру тапсырыстарын орындау үшін ұйымдардың іс-шараларды жүзеге асыру мазмұнын, көлемін, тәртібі мен мерзімдерін айқындайтын құжаттар жиынтығы;</w:t>
      </w:r>
      <w:r>
        <w:br/>
      </w:r>
      <w:r>
        <w:rPr>
          <w:rFonts w:ascii="Times New Roman"/>
          <w:b w:val="false"/>
          <w:i w:val="false"/>
          <w:color w:val="000000"/>
          <w:sz w:val="28"/>
        </w:rPr>
        <w:t>
      тауарларды өндірудің, жұмыстарды орындау мен қызметтерді көрсетудің тиісті кезеңге арналған жоспары - Қазақстан Республикасының Үкіметі бекітетін жұмылдыру, соғыс жағдайы кезеңінде және соғыс уақытында Қарулы Күштердің, басқа әскерлер мен әскери құралымдардың, арнаулы мемлекеттік органдардың, әкімшілік-аумақтық бірліктердің және Қазақстан Республикасы халқының қажеттіліктерін қанағаттандыру үшін ұйымдарға жұмылдыру тапсырыстарын белгілейтін жоспар;</w:t>
      </w:r>
      <w:r>
        <w:br/>
      </w:r>
      <w:r>
        <w:rPr>
          <w:rFonts w:ascii="Times New Roman"/>
          <w:b w:val="false"/>
          <w:i w:val="false"/>
          <w:color w:val="000000"/>
          <w:sz w:val="28"/>
        </w:rPr>
        <w:t>
      әскери міндеттілерді бекітіп қою - жұмылдыру, соғыс жағдайы кезеңінде және соғыс уақытында мемлекеттік органдар мен ұйымдардың іркіліссіз жұмыс істеуін қамтамасыз ету және еңбек ресурстарын сақтау мақсатында жүргізілетін іс-шаралар;»;</w:t>
      </w:r>
      <w:r>
        <w:br/>
      </w:r>
      <w:r>
        <w:rPr>
          <w:rFonts w:ascii="Times New Roman"/>
          <w:b w:val="false"/>
          <w:i w:val="false"/>
          <w:color w:val="000000"/>
          <w:sz w:val="28"/>
        </w:rPr>
        <w:t>
      7-1-бап мынадай мазмұндағы 8-1) тармақшамен толықтырылсын:</w:t>
      </w:r>
      <w:r>
        <w:br/>
      </w:r>
      <w:r>
        <w:rPr>
          <w:rFonts w:ascii="Times New Roman"/>
          <w:b w:val="false"/>
          <w:i w:val="false"/>
          <w:color w:val="000000"/>
          <w:sz w:val="28"/>
        </w:rPr>
        <w:t>
      «8-1) әскери-экономикалық және командалық-штабтық оқулар (жаттығулар) өткізеді;»;</w:t>
      </w:r>
      <w:r>
        <w:br/>
      </w:r>
      <w:r>
        <w:rPr>
          <w:rFonts w:ascii="Times New Roman"/>
          <w:b w:val="false"/>
          <w:i w:val="false"/>
          <w:color w:val="000000"/>
          <w:sz w:val="28"/>
        </w:rPr>
        <w:t>
      8-бапта:</w:t>
      </w:r>
      <w:r>
        <w:br/>
      </w:r>
      <w:r>
        <w:rPr>
          <w:rFonts w:ascii="Times New Roman"/>
          <w:b w:val="false"/>
          <w:i w:val="false"/>
          <w:color w:val="000000"/>
          <w:sz w:val="28"/>
        </w:rPr>
        <w:t>
      мынадай мазмұндағы 4-1), 4-2) тармақшалармен толықтырылсын:</w:t>
      </w:r>
      <w:r>
        <w:br/>
      </w:r>
      <w:r>
        <w:rPr>
          <w:rFonts w:ascii="Times New Roman"/>
          <w:b w:val="false"/>
          <w:i w:val="false"/>
          <w:color w:val="000000"/>
          <w:sz w:val="28"/>
        </w:rPr>
        <w:t>
      «4-1) жұмылдыру тапсырыстарын белгілеу кезінде ұйымдардың өндірістік, қаржылық және қоймалық мүмкіндіктеріне талдау жүргізеді;</w:t>
      </w:r>
      <w:r>
        <w:br/>
      </w:r>
      <w:r>
        <w:rPr>
          <w:rFonts w:ascii="Times New Roman"/>
          <w:b w:val="false"/>
          <w:i w:val="false"/>
          <w:color w:val="000000"/>
          <w:sz w:val="28"/>
        </w:rPr>
        <w:t>
      4-2) әскери міндеттілерді бекітіп қою бойынша жұмысты ұйымдастырады және жүргізеді;»;</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мемлекеттік органдардың жұмылдыру жоспарларын әзірлейді, бекітеді және жұмылдыру дайындығы саласындағы уәкілетті органмен келіседі;»;</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экономиканың іркіліссіз жұмыс істеуін және Қазақстан  Республикасы халқының тыныс-тіршілігін қамтамасыз ету үшін мемлекеттік басқарудың тиісті саласында арнайы құралымдарды ұйымдастырады және қызметін қамтамасыз етеді;»;</w:t>
      </w:r>
      <w:r>
        <w:br/>
      </w:r>
      <w:r>
        <w:rPr>
          <w:rFonts w:ascii="Times New Roman"/>
          <w:b w:val="false"/>
          <w:i w:val="false"/>
          <w:color w:val="000000"/>
          <w:sz w:val="28"/>
        </w:rPr>
        <w:t>
      9-бапта:</w:t>
      </w:r>
      <w:r>
        <w:br/>
      </w:r>
      <w:r>
        <w:rPr>
          <w:rFonts w:ascii="Times New Roman"/>
          <w:b w:val="false"/>
          <w:i w:val="false"/>
          <w:color w:val="000000"/>
          <w:sz w:val="28"/>
        </w:rPr>
        <w:t>
      1-тармақта: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тиісті әкімшілік-аумақтық бірліктер шегінде шақырылуға тиіс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жұмылдыру және соғыс жағдайы кезеңінде Қазақстан Республикасы Үкіметінің шешімі бойынша өздерінің басқаруындағы облыстың (республикалық маңызы бар қаланың, астананың) коммуналдық меншігін қорғаныс мұқтаждарына береді;»;</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экономиканың іркіліссіз жұмысы істеуін және Қазақстан Республикасы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әкімшілік-аумақтық бірліктердің жұмылдыру жоспарларын әзірлейді, бекітеді және жұмылдыру дайындығы саласындағы уәкілетті органмен келіседі, тиісті әкімшілік-аумақтық бірліктердің шегінде жұмылдыру дайындығы бойынша іс-шараларды өткізеді;»;</w:t>
      </w:r>
      <w:r>
        <w:br/>
      </w:r>
      <w:r>
        <w:rPr>
          <w:rFonts w:ascii="Times New Roman"/>
          <w:b w:val="false"/>
          <w:i w:val="false"/>
          <w:color w:val="000000"/>
          <w:sz w:val="28"/>
        </w:rPr>
        <w:t>
      мынадай мазмұндағы 7-1), 7-2) тармақшалармен толықтырылсын:</w:t>
      </w:r>
      <w:r>
        <w:br/>
      </w:r>
      <w:r>
        <w:rPr>
          <w:rFonts w:ascii="Times New Roman"/>
          <w:b w:val="false"/>
          <w:i w:val="false"/>
          <w:color w:val="000000"/>
          <w:sz w:val="28"/>
        </w:rPr>
        <w:t>
      «7-1) жұмылдыру тапсырыстарын белгілеу кезінде ұйымдардың өндірістік, қаржылық және қоймалық мүмкіндіктеріне талдау жүргізеді;</w:t>
      </w:r>
      <w:r>
        <w:br/>
      </w:r>
      <w:r>
        <w:rPr>
          <w:rFonts w:ascii="Times New Roman"/>
          <w:b w:val="false"/>
          <w:i w:val="false"/>
          <w:color w:val="000000"/>
          <w:sz w:val="28"/>
        </w:rPr>
        <w:t>
      7-2) әскери-экономикалық және командалық-штабтық оқуларды (жаттығуларды) өткізуге қатысады;»;</w:t>
      </w:r>
      <w:r>
        <w:br/>
      </w:r>
      <w:r>
        <w:rPr>
          <w:rFonts w:ascii="Times New Roman"/>
          <w:b w:val="false"/>
          <w:i w:val="false"/>
          <w:color w:val="000000"/>
          <w:sz w:val="28"/>
        </w:rPr>
        <w:t>
      2-тармақта:</w:t>
      </w:r>
      <w:r>
        <w:br/>
      </w:r>
      <w:r>
        <w:rPr>
          <w:rFonts w:ascii="Times New Roman"/>
          <w:b w:val="false"/>
          <w:i w:val="false"/>
          <w:color w:val="000000"/>
          <w:sz w:val="28"/>
        </w:rPr>
        <w:t>
      5), 6) тармақшалар мынадай редакцияда жазылсын:</w:t>
      </w:r>
      <w:r>
        <w:br/>
      </w:r>
      <w:r>
        <w:rPr>
          <w:rFonts w:ascii="Times New Roman"/>
          <w:b w:val="false"/>
          <w:i w:val="false"/>
          <w:color w:val="000000"/>
          <w:sz w:val="28"/>
        </w:rPr>
        <w:t>
      «5) тиісті әкімшілік-аумақтық бірліктер шегінде шақырылуға тиіс азаматтарды уақтылы құлақтандыруды және жеткізуді, жиналу пункттеріне немесе әскери бөлімдерге және арнаулы мемлекеттік органдарғы техника беруді ұйымдастырады және қамтамасыз етеді, жұмылдыру және соғыс жағдайы кезеңінде Қазақстан Республикасы Үкіметінің шешімі бойынша өздерінің басқаруындағы ауданның (облыстық маңызы бар қаланың) коммуналдық меншігін қорғаныс мұқтаждарына береді;</w:t>
      </w:r>
      <w:r>
        <w:br/>
      </w:r>
      <w:r>
        <w:rPr>
          <w:rFonts w:ascii="Times New Roman"/>
          <w:b w:val="false"/>
          <w:i w:val="false"/>
          <w:color w:val="000000"/>
          <w:sz w:val="28"/>
        </w:rPr>
        <w:t>
      6) әкімшілік-аумақтық бірліктердің жұмылдыру жоспарларын әзірлейді, бекітеді және жұмылдыру дайындығы саласындағы уәкілетті органмен келіседі, тиісті әкімшілік аумақтық бірліктер шегінде жұмылдыру дайындығы бойынша іс-шараларды өткізеді;»;</w:t>
      </w:r>
      <w:r>
        <w:br/>
      </w:r>
      <w:r>
        <w:rPr>
          <w:rFonts w:ascii="Times New Roman"/>
          <w:b w:val="false"/>
          <w:i w:val="false"/>
          <w:color w:val="000000"/>
          <w:sz w:val="28"/>
        </w:rPr>
        <w:t>
      мынадай мазмұндағы 7-1), 7-2) тармақшалармен толықтырылсын:</w:t>
      </w:r>
      <w:r>
        <w:br/>
      </w:r>
      <w:r>
        <w:rPr>
          <w:rFonts w:ascii="Times New Roman"/>
          <w:b w:val="false"/>
          <w:i w:val="false"/>
          <w:color w:val="000000"/>
          <w:sz w:val="28"/>
        </w:rPr>
        <w:t>
      «7-1) жұмылдыру тапсырыстарын белгілеу кезінде ұйымдардың өндірістік, қаржылық және қоймалық мүмкіндіктеріне талдау жүргізеді;</w:t>
      </w:r>
      <w:r>
        <w:br/>
      </w:r>
      <w:r>
        <w:rPr>
          <w:rFonts w:ascii="Times New Roman"/>
          <w:b w:val="false"/>
          <w:i w:val="false"/>
          <w:color w:val="000000"/>
          <w:sz w:val="28"/>
        </w:rPr>
        <w:t>
      7-2) әскери-экономикалық және командалық-штабтық оқуларды (жаттығуларды) өткізуге қатысады;»;</w:t>
      </w:r>
      <w:r>
        <w:br/>
      </w:r>
      <w:r>
        <w:rPr>
          <w:rFonts w:ascii="Times New Roman"/>
          <w:b w:val="false"/>
          <w:i w:val="false"/>
          <w:color w:val="000000"/>
          <w:sz w:val="28"/>
        </w:rPr>
        <w:t>
      10-бапта:</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«жұмылдыру тапсырыстарын белгілеу үшін өндірістік, қаржылық және қоймалық мүмкіндіктері туралы мемлекеттік органдарға шынайы ақпарат береді;»;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әскери-экономикалық және командалық-штабтық оқуларды (жаттығуларды) өткізуге қатысады;»;</w:t>
      </w:r>
      <w:r>
        <w:br/>
      </w:r>
      <w:r>
        <w:rPr>
          <w:rFonts w:ascii="Times New Roman"/>
          <w:b w:val="false"/>
          <w:i w:val="false"/>
          <w:color w:val="000000"/>
          <w:sz w:val="28"/>
        </w:rPr>
        <w:t>
      14-баптың 1-тармағы мынадай редакцияда жазылсын:</w:t>
      </w:r>
      <w:r>
        <w:br/>
      </w:r>
      <w:r>
        <w:rPr>
          <w:rFonts w:ascii="Times New Roman"/>
          <w:b w:val="false"/>
          <w:i w:val="false"/>
          <w:color w:val="000000"/>
          <w:sz w:val="28"/>
        </w:rPr>
        <w:t>
      «1. Жұмылдыру, соғыс жағдайы кезеңінде және соғыс уақытында Қарулы Күштерді, басқа да әскерлер мен әскери құралымдарды, арнаулы мемлекеттік органдарды көлік құралдарымен қамтамасыз ету үшін Қазақстан Республикасының аумағында әскери-көліктік міндет белгіленеді.»;</w:t>
      </w:r>
      <w:r>
        <w:br/>
      </w:r>
      <w:r>
        <w:rPr>
          <w:rFonts w:ascii="Times New Roman"/>
          <w:b w:val="false"/>
          <w:i w:val="false"/>
          <w:color w:val="000000"/>
          <w:sz w:val="28"/>
        </w:rPr>
        <w:t>
      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2014 ж., № 7, 36-құжат;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8 қарашада «Егемен Қазақстан» және «Казахстанская правда» газеттерінде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11-баптың 33) тармақшасы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