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627c0" w14:textId="d1627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"Инновациялық технологиялар паркі" инновациялық кластері қатысушыларының жобаларына сараптама жүргізу қағидаларын бекіту және "Инновациялық технологиялар паркі" арнайы экономикалық аймағын құру туралы" Қазақстан Республикасы Президентінің 2003 жылғы 18 тамыздағы № 1166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19 қарашадағы № 1208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«Инновациялық технологиялар паркі» инновациялық кластері қатысушыларының жобаларына сараптама жүргізу қағидаларын бекіту және «Инновациялық технологиялар паркі» арнайы экономикалық аймағын құру туралы» Қазақстан Республикасы Президентінің 2003 жылғы 18 тамыздағы № 1166 </w:t>
      </w:r>
      <w:r>
        <w:rPr>
          <w:rFonts w:ascii="Times New Roman"/>
          <w:b w:val="false"/>
          <w:i w:val="false"/>
          <w:color w:val="000000"/>
          <w:sz w:val="28"/>
        </w:rPr>
        <w:t>Жарлығына</w:t>
      </w:r>
      <w:r>
        <w:rPr>
          <w:rFonts w:ascii="Times New Roman"/>
          <w:b w:val="false"/>
          <w:i w:val="false"/>
          <w:color w:val="000000"/>
          <w:sz w:val="28"/>
        </w:rPr>
        <w:t xml:space="preserve">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«Инновациялық технологиялар паркі» инновациялық кластері</w:t>
      </w:r>
      <w:r>
        <w:br/>
      </w:r>
      <w:r>
        <w:rPr>
          <w:rFonts w:ascii="Times New Roman"/>
          <w:b/>
          <w:i w:val="false"/>
          <w:color w:val="000000"/>
        </w:rPr>
        <w:t>
қатысушыларының жобаларына сараптама жүргізу қағидаларын бекіту</w:t>
      </w:r>
      <w:r>
        <w:br/>
      </w:r>
      <w:r>
        <w:rPr>
          <w:rFonts w:ascii="Times New Roman"/>
          <w:b/>
          <w:i w:val="false"/>
          <w:color w:val="000000"/>
        </w:rPr>
        <w:t>
және «Инновациялық технологиялар паркі» арнайы экономикалық</w:t>
      </w:r>
      <w:r>
        <w:br/>
      </w:r>
      <w:r>
        <w:rPr>
          <w:rFonts w:ascii="Times New Roman"/>
          <w:b/>
          <w:i w:val="false"/>
          <w:color w:val="000000"/>
        </w:rPr>
        <w:t>
аймағын құру туралы» Қазақстан Республикасы Президентінің 2003</w:t>
      </w:r>
      <w:r>
        <w:br/>
      </w:r>
      <w:r>
        <w:rPr>
          <w:rFonts w:ascii="Times New Roman"/>
          <w:b/>
          <w:i w:val="false"/>
          <w:color w:val="000000"/>
        </w:rPr>
        <w:t>
жылғы 18 тамыздағы № 1166 Жарлығына өзгерістер мен толықтырулар</w:t>
      </w:r>
      <w:r>
        <w:br/>
      </w:r>
      <w:r>
        <w:rPr>
          <w:rFonts w:ascii="Times New Roman"/>
          <w:b/>
          <w:i w:val="false"/>
          <w:color w:val="000000"/>
        </w:rPr>
        <w:t>
енгізу туралы</w:t>
      </w:r>
    </w:p>
    <w:p>
      <w:pPr>
        <w:spacing w:after="0"/>
        <w:ind w:left="0"/>
        <w:jc w:val="both"/>
      </w:pPr>
      <w:r>
        <w:rPr>
          <w:rFonts w:ascii="Times New Roman"/>
          <w:b w:val="false"/>
          <w:i w:val="false"/>
          <w:color w:val="000000"/>
          <w:sz w:val="28"/>
        </w:rPr>
        <w:t>      «Инновациялық технологиялар паркі» инновациялық кластері туралы» 2014 жылғы 10 маусымдағы Қазақстан Республикасының Заңы 8-бабының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Қоса беріліп отырған «Инновациялық технологиялар паркі» инновациялық кластері қатысушыларының жобаларына сараптама жүргізу қағидалары бекітілсін.</w:t>
      </w:r>
      <w:r>
        <w:br/>
      </w:r>
      <w:r>
        <w:rPr>
          <w:rFonts w:ascii="Times New Roman"/>
          <w:b w:val="false"/>
          <w:i w:val="false"/>
          <w:color w:val="000000"/>
          <w:sz w:val="28"/>
        </w:rPr>
        <w:t>
      2. «Инновациялық технологиялар паркі» арнайы экономикалық аймағын құру туралы» Қазақстан Республикасы Президентінің 2003 жылғы 18 тамыздағы № 1166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2003 ж., № 33, 322-құжат, 2005 ж., № 30, 383-құжат, 2008 ж., № 38, 404-құжат, 2003 ж., № 40, 388-құжат, 2012 ж., № 6, 114-құжат) мынадай өзгерістер мен толықтырулар енгізілсін:</w:t>
      </w:r>
      <w:r>
        <w:br/>
      </w:r>
      <w:r>
        <w:rPr>
          <w:rFonts w:ascii="Times New Roman"/>
          <w:b w:val="false"/>
          <w:i w:val="false"/>
          <w:color w:val="000000"/>
          <w:sz w:val="28"/>
        </w:rPr>
        <w:t>
      жоғарыда аталған Жарлықпен бекітілген «Инновациялық технологиялар паркі» арнайы экономикалық аймағы туралы ережеде:</w:t>
      </w:r>
      <w:r>
        <w:br/>
      </w:r>
      <w:r>
        <w:rPr>
          <w:rFonts w:ascii="Times New Roman"/>
          <w:b w:val="false"/>
          <w:i w:val="false"/>
          <w:color w:val="000000"/>
          <w:sz w:val="28"/>
        </w:rPr>
        <w:t>
      5-тармақтың 2) тармақшасы мынадай редакцияда жазылсын:</w:t>
      </w:r>
      <w:r>
        <w:br/>
      </w:r>
      <w:r>
        <w:rPr>
          <w:rFonts w:ascii="Times New Roman"/>
          <w:b w:val="false"/>
          <w:i w:val="false"/>
          <w:color w:val="000000"/>
          <w:sz w:val="28"/>
        </w:rPr>
        <w:t>
      «2) ақпараттық технологиялар саласында жобаларды жасау мен енгізу жөніндегі ғылыми-зерттеу және тәжірибелік-конструкторлық жұмыстарды жүргізу үшін 2018 жылғы 1 қаңтарға дейін міндетті болып табылмайды.»;</w:t>
      </w:r>
      <w:r>
        <w:br/>
      </w:r>
      <w:r>
        <w:rPr>
          <w:rFonts w:ascii="Times New Roman"/>
          <w:b w:val="false"/>
          <w:i w:val="false"/>
          <w:color w:val="000000"/>
          <w:sz w:val="28"/>
        </w:rPr>
        <w:t>
      6, 7, 8-тармақтар мынадай редакцияда жазылсын:</w:t>
      </w:r>
      <w:r>
        <w:br/>
      </w:r>
      <w:r>
        <w:rPr>
          <w:rFonts w:ascii="Times New Roman"/>
          <w:b w:val="false"/>
          <w:i w:val="false"/>
          <w:color w:val="000000"/>
          <w:sz w:val="28"/>
        </w:rPr>
        <w:t>
      «6. АЭА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арнайы экономикалық аймақтар туралы</w:t>
      </w:r>
      <w:r>
        <w:rPr>
          <w:rFonts w:ascii="Times New Roman"/>
          <w:b w:val="false"/>
          <w:i w:val="false"/>
          <w:color w:val="000000"/>
          <w:sz w:val="28"/>
        </w:rPr>
        <w:t>» 2011 жылғы 21 шілдедегі, «</w:t>
      </w:r>
      <w:r>
        <w:rPr>
          <w:rFonts w:ascii="Times New Roman"/>
          <w:b w:val="false"/>
          <w:i w:val="false"/>
          <w:color w:val="000000"/>
          <w:sz w:val="28"/>
        </w:rPr>
        <w:t>Инновациялық технологиялар паркі» инновациялық кластері туралы</w:t>
      </w:r>
      <w:r>
        <w:rPr>
          <w:rFonts w:ascii="Times New Roman"/>
          <w:b w:val="false"/>
          <w:i w:val="false"/>
          <w:color w:val="000000"/>
          <w:sz w:val="28"/>
        </w:rPr>
        <w:t>» 2014 жылғы 10 маусымдағы заңдарымен және Қазақстан Республикасының өзге де нормативтік құқықтық актілерімен реттеледі.</w:t>
      </w:r>
      <w:r>
        <w:br/>
      </w:r>
      <w:r>
        <w:rPr>
          <w:rFonts w:ascii="Times New Roman"/>
          <w:b w:val="false"/>
          <w:i w:val="false"/>
          <w:color w:val="000000"/>
          <w:sz w:val="28"/>
        </w:rPr>
        <w:t>
      7. АЭА-ны басқару Қазақстан Республикасының «Қазақстан Республикасындағы арнайы экономикалық аймақтар туралы» 2011 жылғы 21 шілдедегі және «Инновациялық технологиялар паркі» инновациялық кластері туралы» 2014 жылғы 10 маусымдағы заңдарына сәйкес жүзеге асырылады.</w:t>
      </w:r>
      <w:r>
        <w:br/>
      </w:r>
      <w:r>
        <w:rPr>
          <w:rFonts w:ascii="Times New Roman"/>
          <w:b w:val="false"/>
          <w:i w:val="false"/>
          <w:color w:val="000000"/>
          <w:sz w:val="28"/>
        </w:rPr>
        <w:t>
      8. АЭА-ның басқару органы арнайы экономикалық аймақтың жұмыс істеуін қамтамасыз ету үшін коммерциялық емес ұйымның ұйымдық-құқықтық нысанында «Инновациялық технологиялар паркі» инновациялық кластері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дербес кластерлік қор – заңды тұлға болып табылады.»;</w:t>
      </w:r>
      <w:r>
        <w:br/>
      </w:r>
      <w:r>
        <w:rPr>
          <w:rFonts w:ascii="Times New Roman"/>
          <w:b w:val="false"/>
          <w:i w:val="false"/>
          <w:color w:val="000000"/>
          <w:sz w:val="28"/>
        </w:rPr>
        <w:t>
      9-тармақтың 10) тармақшасындағы «жүргізу жатады.» деген сөздер «жүргізу;» деген сөзбен ауыстырылып, мынадай мазмұндағы 11) және 12) тармақшалармен толықтырылсын:</w:t>
      </w:r>
      <w:r>
        <w:br/>
      </w:r>
      <w:r>
        <w:rPr>
          <w:rFonts w:ascii="Times New Roman"/>
          <w:b w:val="false"/>
          <w:i w:val="false"/>
          <w:color w:val="000000"/>
          <w:sz w:val="28"/>
        </w:rPr>
        <w:t>
      «11) Инновациялық кластердің қамқоршылық кеңесі айқындаған қатысушылардың жобаларын қаржыландыру;</w:t>
      </w:r>
      <w:r>
        <w:br/>
      </w:r>
      <w:r>
        <w:rPr>
          <w:rFonts w:ascii="Times New Roman"/>
          <w:b w:val="false"/>
          <w:i w:val="false"/>
          <w:color w:val="000000"/>
          <w:sz w:val="28"/>
        </w:rPr>
        <w:t>
      12) инновациялық кластер қатысушыларының тізбесіне қосу үшін Инновациялық кластердің қамқоршылық кеңесіне ғылыми ұйымдар, тәуекелмен инвестицияланатын акционерлік инвестициялық қорлар, білім беру ұйымдары, технологиялық парктер, салалық конструкторлық бюролар, технологияларды коммерцияландыру орталықтары, ұлттық даму институттары, ұлттық басқарушы холдингтер, ұлттық холдингтер, ұлттық компаниялар мәртебесі бар заңды тұлғаларды ұсыну жатады.».</w:t>
      </w:r>
      <w:r>
        <w:br/>
      </w:r>
      <w:r>
        <w:rPr>
          <w:rFonts w:ascii="Times New Roman"/>
          <w:b w:val="false"/>
          <w:i w:val="false"/>
          <w:color w:val="000000"/>
          <w:sz w:val="28"/>
        </w:rPr>
        <w:t>
      3. Осы Жарлық 2015 жылғы 1 қаңтардан бастап қолданысқа енгізілетін 2-тармақтың үшінші және төртінші абзацтарын қоспағанда, алғашқы ресми жарияланған күнінен кейiн күнтiзбелiк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2014 жылғы 19 қарашадағы</w:t>
      </w:r>
      <w:r>
        <w:br/>
      </w:r>
      <w:r>
        <w:rPr>
          <w:rFonts w:ascii="Times New Roman"/>
          <w:b w:val="false"/>
          <w:i w:val="false"/>
          <w:color w:val="000000"/>
          <w:sz w:val="28"/>
        </w:rPr>
        <w:t>
№ 1208 Жарлығымен</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«Инновациялық технологиялар паркі» инновациялық кластері</w:t>
      </w:r>
      <w:r>
        <w:br/>
      </w:r>
      <w:r>
        <w:rPr>
          <w:rFonts w:ascii="Times New Roman"/>
          <w:b/>
          <w:i w:val="false"/>
          <w:color w:val="000000"/>
        </w:rPr>
        <w:t>
қатысушыларының жобаларына сараптама жүргізу қағидалары 1. Жалпы ережелер</w:t>
      </w:r>
    </w:p>
    <w:p>
      <w:pPr>
        <w:spacing w:after="0"/>
        <w:ind w:left="0"/>
        <w:jc w:val="both"/>
      </w:pPr>
      <w:r>
        <w:rPr>
          <w:rFonts w:ascii="Times New Roman"/>
          <w:b w:val="false"/>
          <w:i w:val="false"/>
          <w:color w:val="000000"/>
          <w:sz w:val="28"/>
        </w:rPr>
        <w:t>      1. Осы «Инновациялық технологиялар паркі» инновациялық кластері қатысушыларының жобаларына сараптама жүргізу қағидалары (бұдан әрі – Қағидалар) «Инновациялық технологиялар паркі» инновациялық кластері туралы» 2014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8-бабының 3-тармағына сәйкес әзірленді және «Инновациялық технологиялар паркі» инновациялық кластері қатысушыларының жобаларына сараптама жүргізу тәртібін айқындайды.</w:t>
      </w:r>
      <w:r>
        <w:br/>
      </w:r>
      <w:r>
        <w:rPr>
          <w:rFonts w:ascii="Times New Roman"/>
          <w:b w:val="false"/>
          <w:i w:val="false"/>
          <w:color w:val="000000"/>
          <w:sz w:val="28"/>
        </w:rPr>
        <w:t>
      2. Осы Қағидаларда мынадай анықтамалар пайдаланылады:</w:t>
      </w:r>
      <w:r>
        <w:br/>
      </w:r>
      <w:r>
        <w:rPr>
          <w:rFonts w:ascii="Times New Roman"/>
          <w:b w:val="false"/>
          <w:i w:val="false"/>
          <w:color w:val="000000"/>
          <w:sz w:val="28"/>
        </w:rPr>
        <w:t>
      1) дербес кластерлік қор (бұдан әрі – Қор) – «Инновациялық технологиялар паркі» арнайы экономикалық аймағының басқару органы болып табылатын, сондай-ақ Қазақстан Республикасының заңнамасында көзделген өзге де функцияларды орындайтын коммерциялық емес ұйым;</w:t>
      </w:r>
      <w:r>
        <w:br/>
      </w:r>
      <w:r>
        <w:rPr>
          <w:rFonts w:ascii="Times New Roman"/>
          <w:b w:val="false"/>
          <w:i w:val="false"/>
          <w:color w:val="000000"/>
          <w:sz w:val="28"/>
        </w:rPr>
        <w:t>
      2) «Инновациялық технологиялар паркі» инновациялық кластері (бұдан әрі – инновациялық кластер) – өзара іс-қимыл жасау және қолда бар мүмкіндіктерді бірлесіп пайдалану, білім және тәжірибе алмасу, зерттеулер жүргізу, технологияларды тиімді беру, орнықты әріптестік байланыстарды жолға қою және ақпарат тарату арқылы индустриялық-инновациялық қызметті ынталандыруға арналған инновациялық кластер қатысушыларының бірлестігі;</w:t>
      </w:r>
      <w:r>
        <w:br/>
      </w:r>
      <w:r>
        <w:rPr>
          <w:rFonts w:ascii="Times New Roman"/>
          <w:b w:val="false"/>
          <w:i w:val="false"/>
          <w:color w:val="000000"/>
          <w:sz w:val="28"/>
        </w:rPr>
        <w:t>
      3) «Инновациялық технологиялар паркі» инновациялық кластері қатысушысының жобасы (бұдан әрі – қатысушының жобасы) – жаңа немесе жетілдірілген өндірістерді, технологияларды, тауарларды, жұмыстар мен көрсетілетін қызметтерді жасауға бағытталған, белгілі бір уақыт мерзімі ішінде іске асырылатын іс-шаралар кешені;</w:t>
      </w:r>
      <w:r>
        <w:br/>
      </w:r>
      <w:r>
        <w:rPr>
          <w:rFonts w:ascii="Times New Roman"/>
          <w:b w:val="false"/>
          <w:i w:val="false"/>
          <w:color w:val="000000"/>
          <w:sz w:val="28"/>
        </w:rPr>
        <w:t>
      4) қатысушылардың жобаларына сараптама – қатысушылар жобаларының орындалу мүмкіндігін объективті және кешенді бағалау мақсатында жүргізілетін сараптама; оны қаржыландырудың орындылығы мен көлемі туралы ұсынымдар әзірлеу;</w:t>
      </w:r>
      <w:r>
        <w:br/>
      </w:r>
      <w:r>
        <w:rPr>
          <w:rFonts w:ascii="Times New Roman"/>
          <w:b w:val="false"/>
          <w:i w:val="false"/>
          <w:color w:val="000000"/>
          <w:sz w:val="28"/>
        </w:rPr>
        <w:t>
      5) өтінім – осы Қағидалардың талаптарына сәйкес қажетті құжаттарды қоса бере отырып, уәкілетті орган бекіткен нысан бойынша өтініш;</w:t>
      </w:r>
      <w:r>
        <w:br/>
      </w:r>
      <w:r>
        <w:rPr>
          <w:rFonts w:ascii="Times New Roman"/>
          <w:b w:val="false"/>
          <w:i w:val="false"/>
          <w:color w:val="000000"/>
          <w:sz w:val="28"/>
        </w:rPr>
        <w:t>
      6) өтінім беруші – Қордың қарауына жобаға сараптама жүргізуге арналған өтінімді ұсынған инновациялық кластердің қатысушысы.</w:t>
      </w:r>
      <w:r>
        <w:br/>
      </w:r>
      <w:r>
        <w:rPr>
          <w:rFonts w:ascii="Times New Roman"/>
          <w:b w:val="false"/>
          <w:i w:val="false"/>
          <w:color w:val="000000"/>
          <w:sz w:val="28"/>
        </w:rPr>
        <w:t>
      3. Қатысушылардың жобаларына сараптама:</w:t>
      </w:r>
      <w:r>
        <w:br/>
      </w:r>
      <w:r>
        <w:rPr>
          <w:rFonts w:ascii="Times New Roman"/>
          <w:b w:val="false"/>
          <w:i w:val="false"/>
          <w:color w:val="000000"/>
          <w:sz w:val="28"/>
        </w:rPr>
        <w:t>
      1) ұлттық экономиканың бәсекеге қабілеттілігін арттыруға бағытталған қатысушылардың жобаларын қаржыландырудың басымдығы;</w:t>
      </w:r>
      <w:r>
        <w:br/>
      </w:r>
      <w:r>
        <w:rPr>
          <w:rFonts w:ascii="Times New Roman"/>
          <w:b w:val="false"/>
          <w:i w:val="false"/>
          <w:color w:val="000000"/>
          <w:sz w:val="28"/>
        </w:rPr>
        <w:t>
      2) қатысушылардың жобалары сараптамасының объективтілігі мен тәуелсіздігі;</w:t>
      </w:r>
      <w:r>
        <w:br/>
      </w:r>
      <w:r>
        <w:rPr>
          <w:rFonts w:ascii="Times New Roman"/>
          <w:b w:val="false"/>
          <w:i w:val="false"/>
          <w:color w:val="000000"/>
          <w:sz w:val="28"/>
        </w:rPr>
        <w:t>
      3) экономиканың басым секторларында технологияларды коммерцияландыруды ынталандыру;</w:t>
      </w:r>
      <w:r>
        <w:br/>
      </w:r>
      <w:r>
        <w:rPr>
          <w:rFonts w:ascii="Times New Roman"/>
          <w:b w:val="false"/>
          <w:i w:val="false"/>
          <w:color w:val="000000"/>
          <w:sz w:val="28"/>
        </w:rPr>
        <w:t>
      4) іргелі және қолданбалы зерттеулердің басым бағыттарын дамыту қағидаттарына негізделеді.</w:t>
      </w:r>
    </w:p>
    <w:p>
      <w:pPr>
        <w:spacing w:after="0"/>
        <w:ind w:left="0"/>
        <w:jc w:val="left"/>
      </w:pPr>
      <w:r>
        <w:rPr>
          <w:rFonts w:ascii="Times New Roman"/>
          <w:b/>
          <w:i w:val="false"/>
          <w:color w:val="000000"/>
        </w:rPr>
        <w:t xml:space="preserve"> 2. Қатысушылардың жобаларына сараптама жүргізу тәртібі</w:t>
      </w:r>
    </w:p>
    <w:p>
      <w:pPr>
        <w:spacing w:after="0"/>
        <w:ind w:left="0"/>
        <w:jc w:val="both"/>
      </w:pPr>
      <w:r>
        <w:rPr>
          <w:rFonts w:ascii="Times New Roman"/>
          <w:b w:val="false"/>
          <w:i w:val="false"/>
          <w:color w:val="000000"/>
          <w:sz w:val="28"/>
        </w:rPr>
        <w:t>      4. Қатысушылардың жобаларына сараптама үш кезеңде жүргізіледі:</w:t>
      </w:r>
      <w:r>
        <w:br/>
      </w:r>
      <w:r>
        <w:rPr>
          <w:rFonts w:ascii="Times New Roman"/>
          <w:b w:val="false"/>
          <w:i w:val="false"/>
          <w:color w:val="000000"/>
          <w:sz w:val="28"/>
        </w:rPr>
        <w:t>
      1) Қордың өтінім берушілер ұсынған құжаттарды, бастапқы деректерді, есептерді, негіздемелерді қабылдауы;</w:t>
      </w:r>
      <w:r>
        <w:br/>
      </w:r>
      <w:r>
        <w:rPr>
          <w:rFonts w:ascii="Times New Roman"/>
          <w:b w:val="false"/>
          <w:i w:val="false"/>
          <w:color w:val="000000"/>
          <w:sz w:val="28"/>
        </w:rPr>
        <w:t>
      2) сарапшылық комиссия отырысында қатысушылардың жобаларына сараптама жүргізу;</w:t>
      </w:r>
      <w:r>
        <w:br/>
      </w:r>
      <w:r>
        <w:rPr>
          <w:rFonts w:ascii="Times New Roman"/>
          <w:b w:val="false"/>
          <w:i w:val="false"/>
          <w:color w:val="000000"/>
          <w:sz w:val="28"/>
        </w:rPr>
        <w:t>
      3) қатысушылардың жобаларын қаржыландырудың орындылығы немесе орынсыздығы туралы сараптама қорытындысын жасау.</w:t>
      </w:r>
      <w:r>
        <w:br/>
      </w:r>
      <w:r>
        <w:rPr>
          <w:rFonts w:ascii="Times New Roman"/>
          <w:b w:val="false"/>
          <w:i w:val="false"/>
          <w:color w:val="000000"/>
          <w:sz w:val="28"/>
        </w:rPr>
        <w:t>
      5. Жобаларға сараптама жүргізу үшін өтінім беруші Қорға мынадай құжаттарды:</w:t>
      </w:r>
      <w:r>
        <w:br/>
      </w:r>
      <w:r>
        <w:rPr>
          <w:rFonts w:ascii="Times New Roman"/>
          <w:b w:val="false"/>
          <w:i w:val="false"/>
          <w:color w:val="000000"/>
          <w:sz w:val="28"/>
        </w:rPr>
        <w:t>
      1) уәкілетті орган бекіткен нысан бойынша қаржыландырылуы Қордың мүлкі есебінен жүзеге асырылатын қатысушылардың жобаларына сараптама жүргізуге арналған өтінімді;</w:t>
      </w:r>
      <w:r>
        <w:br/>
      </w:r>
      <w:r>
        <w:rPr>
          <w:rFonts w:ascii="Times New Roman"/>
          <w:b w:val="false"/>
          <w:i w:val="false"/>
          <w:color w:val="000000"/>
          <w:sz w:val="28"/>
        </w:rPr>
        <w:t>
      2) мынадай ақпаратты қамтитын түсіндірме жазбаны:</w:t>
      </w:r>
      <w:r>
        <w:br/>
      </w:r>
      <w:r>
        <w:rPr>
          <w:rFonts w:ascii="Times New Roman"/>
          <w:b w:val="false"/>
          <w:i w:val="false"/>
          <w:color w:val="000000"/>
          <w:sz w:val="28"/>
        </w:rPr>
        <w:t>
      теориялық зерттеулердің аяқталуы, сертификаттау және клиенттерге көрсету үшін өнеркәсіптік үлгілерді жасауды қоса алғанда, жобаның әзірлеу сатысына көшуге әзірлігі;</w:t>
      </w:r>
      <w:r>
        <w:br/>
      </w:r>
      <w:r>
        <w:rPr>
          <w:rFonts w:ascii="Times New Roman"/>
          <w:b w:val="false"/>
          <w:i w:val="false"/>
          <w:color w:val="000000"/>
          <w:sz w:val="28"/>
        </w:rPr>
        <w:t>
      технологияның жаңашылдық пен сапалық және сандық көрсеткіштер бойынша қолданыстағы үздік әлемдік аналогтарға сәйкестігі дәрежесі;</w:t>
      </w:r>
      <w:r>
        <w:br/>
      </w:r>
      <w:r>
        <w:rPr>
          <w:rFonts w:ascii="Times New Roman"/>
          <w:b w:val="false"/>
          <w:i w:val="false"/>
          <w:color w:val="000000"/>
          <w:sz w:val="28"/>
        </w:rPr>
        <w:t>
      технологияның теориялық негіздемесінің теріс нәтижесін, зияткерлік меншікті қорғаудың мүмкін еместігін, технологияны санкциясыз пайдалануды қоса алғанда, технологияны ғылыми әзірлеумен байланысты ғылыми тәуекелдер;</w:t>
      </w:r>
      <w:r>
        <w:br/>
      </w:r>
      <w:r>
        <w:rPr>
          <w:rFonts w:ascii="Times New Roman"/>
          <w:b w:val="false"/>
          <w:i w:val="false"/>
          <w:color w:val="000000"/>
          <w:sz w:val="28"/>
        </w:rPr>
        <w:t>
      техникалық іске асырудың мүмкін еместігін, қажетті технологиялық, шикізаттық базаның болмауын, экологиялық проблемаларды анықтауды қоса алғанда, техникалық/технологиялық шешімдерді әзірлеумен байланысты техникалық тәуекелдер.</w:t>
      </w:r>
      <w:r>
        <w:br/>
      </w:r>
      <w:r>
        <w:rPr>
          <w:rFonts w:ascii="Times New Roman"/>
          <w:b w:val="false"/>
          <w:i w:val="false"/>
          <w:color w:val="000000"/>
          <w:sz w:val="28"/>
        </w:rPr>
        <w:t>
      3) уәкілетті орган бекіткен нысан бойынша жобаның паспортын;</w:t>
      </w:r>
      <w:r>
        <w:br/>
      </w:r>
      <w:r>
        <w:rPr>
          <w:rFonts w:ascii="Times New Roman"/>
          <w:b w:val="false"/>
          <w:i w:val="false"/>
          <w:color w:val="000000"/>
          <w:sz w:val="28"/>
        </w:rPr>
        <w:t>
      4) уәкілетті орган бекіткен нысан бойынша шығыстар сметасының жобасын;</w:t>
      </w:r>
      <w:r>
        <w:br/>
      </w:r>
      <w:r>
        <w:rPr>
          <w:rFonts w:ascii="Times New Roman"/>
          <w:b w:val="false"/>
          <w:i w:val="false"/>
          <w:color w:val="000000"/>
          <w:sz w:val="28"/>
        </w:rPr>
        <w:t>
      5) уәкілетті орган бекіткен нысан бойынша қаржыландыру кестесінің жобасын;</w:t>
      </w:r>
      <w:r>
        <w:br/>
      </w:r>
      <w:r>
        <w:rPr>
          <w:rFonts w:ascii="Times New Roman"/>
          <w:b w:val="false"/>
          <w:i w:val="false"/>
          <w:color w:val="000000"/>
          <w:sz w:val="28"/>
        </w:rPr>
        <w:t>
      6) өтінім берушінің ғылыми-техникалық саладағы жұмыстарды орындауға біліктілігін растайтын құжаттардың көшірмелерін (бар болса) ұсынуы қажет.</w:t>
      </w:r>
      <w:r>
        <w:br/>
      </w:r>
      <w:r>
        <w:rPr>
          <w:rFonts w:ascii="Times New Roman"/>
          <w:b w:val="false"/>
          <w:i w:val="false"/>
          <w:color w:val="000000"/>
          <w:sz w:val="28"/>
        </w:rPr>
        <w:t>
      6. Өтінім берушілер қажетті құжаттарды қағаз, сол сияқты электрондық тасығыштарда ұсынады.</w:t>
      </w:r>
      <w:r>
        <w:br/>
      </w:r>
      <w:r>
        <w:rPr>
          <w:rFonts w:ascii="Times New Roman"/>
          <w:b w:val="false"/>
          <w:i w:val="false"/>
          <w:color w:val="000000"/>
          <w:sz w:val="28"/>
        </w:rPr>
        <w:t>
      7. Өтінім беруші ұсынылған құжаттардың, бастапқы деректердің, есептердің, негіздемелердің толықтығын қамтамасыз етеді. Өтінім беруші ұсынған ақпаратта есептерде пайдаланылған дереккөздер мен есеп жүргізілген күн көрсетілуі тиіс.</w:t>
      </w:r>
      <w:r>
        <w:br/>
      </w:r>
      <w:r>
        <w:rPr>
          <w:rFonts w:ascii="Times New Roman"/>
          <w:b w:val="false"/>
          <w:i w:val="false"/>
          <w:color w:val="000000"/>
          <w:sz w:val="28"/>
        </w:rPr>
        <w:t>
      8. Қор өтінім туралы ақпаратты өтінімді қарау процесіне тартылмаған үшінші тұлғаларға жария етпеуді қамтамасыз етеді. Өтінім туралы кез келген ақпаратты үшінші тұлғаларға беру өтінім берушінің жазбаша келісімімен ғана жүзеге асырылады.</w:t>
      </w:r>
      <w:r>
        <w:br/>
      </w:r>
      <w:r>
        <w:rPr>
          <w:rFonts w:ascii="Times New Roman"/>
          <w:b w:val="false"/>
          <w:i w:val="false"/>
          <w:color w:val="000000"/>
          <w:sz w:val="28"/>
        </w:rPr>
        <w:t>
      9. Қор өтінімді алған күні өтінімдерді тіркеу журналында тіркеу нөмірі мен күнін бере отырып тіркейді.</w:t>
      </w:r>
      <w:r>
        <w:br/>
      </w:r>
      <w:r>
        <w:rPr>
          <w:rFonts w:ascii="Times New Roman"/>
          <w:b w:val="false"/>
          <w:i w:val="false"/>
          <w:color w:val="000000"/>
          <w:sz w:val="28"/>
        </w:rPr>
        <w:t>
      10. Қор өтінім тіркелген күннен бастап 10 (он) жұмыс күні ішінде өтінім беруші ұсынған құжаттардың толықтығын тексеруді жүзеге асырады.</w:t>
      </w:r>
      <w:r>
        <w:br/>
      </w:r>
      <w:r>
        <w:rPr>
          <w:rFonts w:ascii="Times New Roman"/>
          <w:b w:val="false"/>
          <w:i w:val="false"/>
          <w:color w:val="000000"/>
          <w:sz w:val="28"/>
        </w:rPr>
        <w:t>
      11. Қор өтінім берушінің жобасы бойынша мәлімделген шығындардың негізділігін тексереді.</w:t>
      </w:r>
      <w:r>
        <w:br/>
      </w:r>
      <w:r>
        <w:rPr>
          <w:rFonts w:ascii="Times New Roman"/>
          <w:b w:val="false"/>
          <w:i w:val="false"/>
          <w:color w:val="000000"/>
          <w:sz w:val="28"/>
        </w:rPr>
        <w:t>
      Шығындардың негізділігін тексеру ұсынылған шығыстар сметасының негізінде жүзеге асырылады және материалдар мен жинақтауыштарды сатып алу, жұмыстарды жүргізу немесе көрсетілетін қызметтерді сатып алу қажеттілігін, олардың номенклатуралары мен бағаларын, түрлі санаттағы жұмыскерлерді жобаны іске асыруға қатысуға тарту қажеттілігін, үстемеақылармен бірге еңбекақы төлеуге сұратылатын қаражат көлемін, бірлесіп орындаушылар сатып алатын құралдар мен материалдарды шамалап көрсетуді қоса алғанда, олардың жұмыстарының құнын, сондай-ақ тартылатын персоналдың санын, шығыстар сметасында мәлімделген басқа да шығындарды талдауға негізделеді.</w:t>
      </w:r>
      <w:r>
        <w:br/>
      </w:r>
      <w:r>
        <w:rPr>
          <w:rFonts w:ascii="Times New Roman"/>
          <w:b w:val="false"/>
          <w:i w:val="false"/>
          <w:color w:val="000000"/>
          <w:sz w:val="28"/>
        </w:rPr>
        <w:t>
      12. Қабылданған өтінімдер осы Қағидалардың талаптарына сәйкес келген жағдайда, өтінім тіркелген күннен бастап 15 (он бес) жұмыс күні ішінде Қор жобалар бойынша өтінімдер материалдарын сарапшылық комиссия мүшелеріне сараптамаға жібереді.</w:t>
      </w:r>
      <w:r>
        <w:br/>
      </w:r>
      <w:r>
        <w:rPr>
          <w:rFonts w:ascii="Times New Roman"/>
          <w:b w:val="false"/>
          <w:i w:val="false"/>
          <w:color w:val="000000"/>
          <w:sz w:val="28"/>
        </w:rPr>
        <w:t>
      13. Қатысушылар жобаларының сараптамасы сарапшылық комиссия мүшелерінің қатысушылардың жобаларын қарауы және талқылауы арқылы сарапшылық комиссияның отырысында жүргізіледі.</w:t>
      </w:r>
      <w:r>
        <w:br/>
      </w:r>
      <w:r>
        <w:rPr>
          <w:rFonts w:ascii="Times New Roman"/>
          <w:b w:val="false"/>
          <w:i w:val="false"/>
          <w:color w:val="000000"/>
          <w:sz w:val="28"/>
        </w:rPr>
        <w:t>
      14. Сарапшылық комиссия мүшесінің ұсынуы бойынша өтінім беруші сарапшылық комиссия отырысына өз жобасын таныстыру үшін шақырылады.</w:t>
      </w:r>
      <w:r>
        <w:br/>
      </w:r>
      <w:r>
        <w:rPr>
          <w:rFonts w:ascii="Times New Roman"/>
          <w:b w:val="false"/>
          <w:i w:val="false"/>
          <w:color w:val="000000"/>
          <w:sz w:val="28"/>
        </w:rPr>
        <w:t>
      15. Сарапшылық комиссия отырысының нәтижелері бойынша:</w:t>
      </w:r>
      <w:r>
        <w:br/>
      </w:r>
      <w:r>
        <w:rPr>
          <w:rFonts w:ascii="Times New Roman"/>
          <w:b w:val="false"/>
          <w:i w:val="false"/>
          <w:color w:val="000000"/>
          <w:sz w:val="28"/>
        </w:rPr>
        <w:t>
      1) жобаны қаржыландырудың орындылығы туралы;</w:t>
      </w:r>
      <w:r>
        <w:br/>
      </w:r>
      <w:r>
        <w:rPr>
          <w:rFonts w:ascii="Times New Roman"/>
          <w:b w:val="false"/>
          <w:i w:val="false"/>
          <w:color w:val="000000"/>
          <w:sz w:val="28"/>
        </w:rPr>
        <w:t>
      2) жобаны қаржыландырудың орынсыздығы туралы сараптама қорытындысы жасалады.</w:t>
      </w:r>
      <w:r>
        <w:br/>
      </w:r>
      <w:r>
        <w:rPr>
          <w:rFonts w:ascii="Times New Roman"/>
          <w:b w:val="false"/>
          <w:i w:val="false"/>
          <w:color w:val="000000"/>
          <w:sz w:val="28"/>
        </w:rPr>
        <w:t>
      16. Сараптама қорытындысы мынадай критерийлер:</w:t>
      </w:r>
      <w:r>
        <w:br/>
      </w:r>
      <w:r>
        <w:rPr>
          <w:rFonts w:ascii="Times New Roman"/>
          <w:b w:val="false"/>
          <w:i w:val="false"/>
          <w:color w:val="000000"/>
          <w:sz w:val="28"/>
        </w:rPr>
        <w:t>
      1) өзектілігі:</w:t>
      </w:r>
      <w:r>
        <w:br/>
      </w:r>
      <w:r>
        <w:rPr>
          <w:rFonts w:ascii="Times New Roman"/>
          <w:b w:val="false"/>
          <w:i w:val="false"/>
          <w:color w:val="000000"/>
          <w:sz w:val="28"/>
        </w:rPr>
        <w:t>
      жобаның өнімнің техникалық және экономикалық сипаттамалары бойынша негізделген сандық деректермен расталған, белгілі бір уақыт мерзімі ішінде іске асырылатын жаңа немесе жетілдірілген өндірістерді, технологияларды, тауарларды, жұмыстар мен көрсетілетін қызметтерді жасауға бағытталу дәрежесі;</w:t>
      </w:r>
      <w:r>
        <w:br/>
      </w:r>
      <w:r>
        <w:rPr>
          <w:rFonts w:ascii="Times New Roman"/>
          <w:b w:val="false"/>
          <w:i w:val="false"/>
          <w:color w:val="000000"/>
          <w:sz w:val="28"/>
        </w:rPr>
        <w:t>
      өндірістердің, технологиялардың, тауарлардың, жұмыстар мен көрсетілетін қызметтердің жаңашылдық пен сапалық және сандық көрсеткіштер бойынша қолданыстағы үздік әлемдік аналогтарға сәйкестігі дәрежесі;</w:t>
      </w:r>
      <w:r>
        <w:br/>
      </w:r>
      <w:r>
        <w:rPr>
          <w:rFonts w:ascii="Times New Roman"/>
          <w:b w:val="false"/>
          <w:i w:val="false"/>
          <w:color w:val="000000"/>
          <w:sz w:val="28"/>
        </w:rPr>
        <w:t>
      2) өткізу нарығы:</w:t>
      </w:r>
      <w:r>
        <w:br/>
      </w:r>
      <w:r>
        <w:rPr>
          <w:rFonts w:ascii="Times New Roman"/>
          <w:b w:val="false"/>
          <w:i w:val="false"/>
          <w:color w:val="000000"/>
          <w:sz w:val="28"/>
        </w:rPr>
        <w:t>
      перспективалы өткізу нарықтарының болуы;</w:t>
      </w:r>
      <w:r>
        <w:br/>
      </w:r>
      <w:r>
        <w:rPr>
          <w:rFonts w:ascii="Times New Roman"/>
          <w:b w:val="false"/>
          <w:i w:val="false"/>
          <w:color w:val="000000"/>
          <w:sz w:val="28"/>
        </w:rPr>
        <w:t>
      өнімнің/процестің нарықтағы бәсекеге қабілеттілігі;</w:t>
      </w:r>
      <w:r>
        <w:br/>
      </w:r>
      <w:r>
        <w:rPr>
          <w:rFonts w:ascii="Times New Roman"/>
          <w:b w:val="false"/>
          <w:i w:val="false"/>
          <w:color w:val="000000"/>
          <w:sz w:val="28"/>
        </w:rPr>
        <w:t>
      3) қаржылық-экономикалық және коммерциялық әлеует:</w:t>
      </w:r>
      <w:r>
        <w:br/>
      </w:r>
      <w:r>
        <w:rPr>
          <w:rFonts w:ascii="Times New Roman"/>
          <w:b w:val="false"/>
          <w:i w:val="false"/>
          <w:color w:val="000000"/>
          <w:sz w:val="28"/>
        </w:rPr>
        <w:t>
      жобаның рентабельділігі туралы қорытынды жасауға мүмкіндік беретін ұсынылған қаржылық-экономикалық көрсеткіштердің шынайылығы мен негізділігі;</w:t>
      </w:r>
      <w:r>
        <w:br/>
      </w:r>
      <w:r>
        <w:rPr>
          <w:rFonts w:ascii="Times New Roman"/>
          <w:b w:val="false"/>
          <w:i w:val="false"/>
          <w:color w:val="000000"/>
          <w:sz w:val="28"/>
        </w:rPr>
        <w:t>
      жобаны іске асыру мерзімі мен оның өзін-өзі ақтауын айқындау және негіздеу бойынша бағалауды қамтуы қажет.</w:t>
      </w:r>
    </w:p>
    <w:p>
      <w:pPr>
        <w:spacing w:after="0"/>
        <w:ind w:left="0"/>
        <w:jc w:val="left"/>
      </w:pPr>
      <w:r>
        <w:rPr>
          <w:rFonts w:ascii="Times New Roman"/>
          <w:b/>
          <w:i w:val="false"/>
          <w:color w:val="000000"/>
        </w:rPr>
        <w:t xml:space="preserve"> 3. Сарапшылық комиссия отырысын өткізу тәртібі</w:t>
      </w:r>
    </w:p>
    <w:p>
      <w:pPr>
        <w:spacing w:after="0"/>
        <w:ind w:left="0"/>
        <w:jc w:val="both"/>
      </w:pPr>
      <w:r>
        <w:rPr>
          <w:rFonts w:ascii="Times New Roman"/>
          <w:b w:val="false"/>
          <w:i w:val="false"/>
          <w:color w:val="000000"/>
          <w:sz w:val="28"/>
        </w:rPr>
        <w:t>      17. Қатысушылардың жобаларының сараптамасы Қор жанынан құрылатын сарапшылық комиссия отырысында жүргізіледі.</w:t>
      </w:r>
      <w:r>
        <w:br/>
      </w:r>
      <w:r>
        <w:rPr>
          <w:rFonts w:ascii="Times New Roman"/>
          <w:b w:val="false"/>
          <w:i w:val="false"/>
          <w:color w:val="000000"/>
          <w:sz w:val="28"/>
        </w:rPr>
        <w:t>
      18. Қор сарапшылық комиссияның жұмыс органы болып табылады.</w:t>
      </w:r>
      <w:r>
        <w:br/>
      </w:r>
      <w:r>
        <w:rPr>
          <w:rFonts w:ascii="Times New Roman"/>
          <w:b w:val="false"/>
          <w:i w:val="false"/>
          <w:color w:val="000000"/>
          <w:sz w:val="28"/>
        </w:rPr>
        <w:t>
      Жұмыс органы сарапшылық комиссия жұмысын ұйымдық-техникалық қамтамасыз етуді жүзеге асырады.</w:t>
      </w:r>
      <w:r>
        <w:br/>
      </w:r>
      <w:r>
        <w:rPr>
          <w:rFonts w:ascii="Times New Roman"/>
          <w:b w:val="false"/>
          <w:i w:val="false"/>
          <w:color w:val="000000"/>
          <w:sz w:val="28"/>
        </w:rPr>
        <w:t>
      19. Сарапшылық комиссияны отырыста ашық дауыс беру арқылы мүшелері сайлайтын төраға басқарады. Сарапшылық комиссияның төрағасы отырысқа қатысып отырғандардың 50 %-дан астамы оған дауыс берген жағдайда сайланған болып есептеледі. Төраға болмаған уақытта оның функцияларын орынбасары орындайды.</w:t>
      </w:r>
      <w:r>
        <w:br/>
      </w:r>
      <w:r>
        <w:rPr>
          <w:rFonts w:ascii="Times New Roman"/>
          <w:b w:val="false"/>
          <w:i w:val="false"/>
          <w:color w:val="000000"/>
          <w:sz w:val="28"/>
        </w:rPr>
        <w:t>
      20. Сарапшылық комиссияның құрамы қоғамдастықтың, аккредиттелген қауымдастықтардың, жер қойнауын пайдаланушылардың, мемлекеттік органдардың, ұйымдардың өкілдерінен құралады және Қор шешімімен бекітіледі.</w:t>
      </w:r>
      <w:r>
        <w:br/>
      </w:r>
      <w:r>
        <w:rPr>
          <w:rFonts w:ascii="Times New Roman"/>
          <w:b w:val="false"/>
          <w:i w:val="false"/>
          <w:color w:val="000000"/>
          <w:sz w:val="28"/>
        </w:rPr>
        <w:t>
      21. Сарапшылық комиссияның хатшысы сарапшылық комиссияның отырыстарын ұйымдастырады, сарапшылық комиссия мүшелеріне отырыстың өткізілетін уақыты мен орны туралы хабардар етеді, сарапшылық комиссия отырыстарының хаттамаларын жүргізеді, хаттамалардың сақталуын қамтамасыз етеді, сарапшылық комиссия мүшесінің ұсынуы бойынша қатысушылардың жобаларын көрсету және талқылау үшін өтінім берушілерді сарапшылық комиссия отырысына шақырады.</w:t>
      </w:r>
      <w:r>
        <w:br/>
      </w:r>
      <w:r>
        <w:rPr>
          <w:rFonts w:ascii="Times New Roman"/>
          <w:b w:val="false"/>
          <w:i w:val="false"/>
          <w:color w:val="000000"/>
          <w:sz w:val="28"/>
        </w:rPr>
        <w:t>
      Хатшы сарапшылық комиссияның мүшесі болып табылмайды.</w:t>
      </w:r>
      <w:r>
        <w:br/>
      </w:r>
      <w:r>
        <w:rPr>
          <w:rFonts w:ascii="Times New Roman"/>
          <w:b w:val="false"/>
          <w:i w:val="false"/>
          <w:color w:val="000000"/>
          <w:sz w:val="28"/>
        </w:rPr>
        <w:t>
      22. Сарапшылық комиссия отырыстары қажеттілігіне қарай өткізіледі және оған сарапшылық комиссия мүшелерінің жалпы санының кемінде үштен екісі қатысатын болса, заңды деп саналады.</w:t>
      </w:r>
      <w:r>
        <w:br/>
      </w:r>
      <w:r>
        <w:rPr>
          <w:rFonts w:ascii="Times New Roman"/>
          <w:b w:val="false"/>
          <w:i w:val="false"/>
          <w:color w:val="000000"/>
          <w:sz w:val="28"/>
        </w:rPr>
        <w:t>
      23. Сарапшылық комиссия шешімдері ашық дауыс беру арқылы қабылданады және оларға сарапшылық комиссия мүшелерінің жалпы санының көпшілігі дауыс берсе, қабылданды деп есептеледі. Дауыс беру сарапшылық комиссия отырысында дауыс беру парағын толтыру жолымен жүргізіледі. Дауыстар тең болған жағдайда, сарапшылық комиссия төрағасының дауысы шешуші болып табылады.</w:t>
      </w:r>
      <w:r>
        <w:br/>
      </w:r>
      <w:r>
        <w:rPr>
          <w:rFonts w:ascii="Times New Roman"/>
          <w:b w:val="false"/>
          <w:i w:val="false"/>
          <w:color w:val="000000"/>
          <w:sz w:val="28"/>
        </w:rPr>
        <w:t>
      24. Қабылданған шешіммен келіспеген жағдайда, сарапшылық комиссия мүшелері өзінің ерекше пікірін жазбаша түрде білдіреді, ол сарапшылық комиссия хаттамасына қоса тігіледі.</w:t>
      </w:r>
      <w:r>
        <w:br/>
      </w:r>
      <w:r>
        <w:rPr>
          <w:rFonts w:ascii="Times New Roman"/>
          <w:b w:val="false"/>
          <w:i w:val="false"/>
          <w:color w:val="000000"/>
          <w:sz w:val="28"/>
        </w:rPr>
        <w:t>
      25. Сараптама қорытындылары дауыс беру парақтарының негізінде үш жұмыс күні ішінде хаттамалармен ресімделеді және оған төраға мен хатшы қол қояды.</w:t>
      </w:r>
      <w:r>
        <w:br/>
      </w:r>
      <w:r>
        <w:rPr>
          <w:rFonts w:ascii="Times New Roman"/>
          <w:b w:val="false"/>
          <w:i w:val="false"/>
          <w:color w:val="000000"/>
          <w:sz w:val="28"/>
        </w:rPr>
        <w:t>
      26. Жобаны қаржыландырудың орынсыздығы туралы шешім қабылданған жағдайда, Қор өтінім берушіге хаттамадан үзінді көшірме қоса берілген жазбаша дәлелді хабарлама жібереді.</w:t>
      </w:r>
      <w:r>
        <w:br/>
      </w:r>
      <w:r>
        <w:rPr>
          <w:rFonts w:ascii="Times New Roman"/>
          <w:b w:val="false"/>
          <w:i w:val="false"/>
          <w:color w:val="000000"/>
          <w:sz w:val="28"/>
        </w:rPr>
        <w:t>
      27. Қор жобаларды қаржыландырудың орындылығы туралы сараптама қорытындысын алған күннен бастап 10 (он) жұмыс күні ішінде жобалардың тізбесін Инновациялық кластердің қамқоршылық кеңесіне жібереді.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