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47c7" w14:textId="46b4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қызмет түрлерінің және төлем карточкаларын пайдалана отырып төлемдерді қабылдауға арналған жабдық (құрылғы) қолдану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қазандағы № 1147 Қаулысы. Күші жойылды - Қазақстан Республикасы Үкіметінің 2016 жылғы 21 қазандағы № 604 қаулысымен</w:t>
      </w:r>
    </w:p>
    <w:p>
      <w:pPr>
        <w:spacing w:after="0"/>
        <w:ind w:left="0"/>
        <w:jc w:val="both"/>
      </w:pPr>
      <w:r>
        <w:rPr>
          <w:rFonts w:ascii="Times New Roman"/>
          <w:b w:val="false"/>
          <w:i w:val="false"/>
          <w:color w:val="ff0000"/>
          <w:sz w:val="28"/>
        </w:rPr>
        <w:t xml:space="preserve">      Ескерту. Күші жойылды - ҚР Үкіметінің 21.10.2016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«Ақша төлемі мен аударымы туралы» 1998 жылғы 29 маусымдағы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Жекелеген қызмет түрлерінің және төлем карточкаларын пайдалана отырып төлемдерді қабылдауға арналған жабдық (құрылғы) қолдану тізбесі бекітілсін.</w:t>
      </w:r>
      <w:r>
        <w:br/>
      </w:r>
      <w:r>
        <w:rPr>
          <w:rFonts w:ascii="Times New Roman"/>
          <w:b w:val="false"/>
          <w:i w:val="false"/>
          <w:color w:val="000000"/>
          <w:sz w:val="28"/>
        </w:rPr>
        <w:t>
      2. 
</w:t>
      </w:r>
      <w:r>
        <w:rPr>
          <w:rFonts w:ascii="Times New Roman"/>
          <w:b w:val="false"/>
          <w:i w:val="false"/>
          <w:color w:val="000000"/>
          <w:sz w:val="28"/>
        </w:rPr>
        <w:t>
«Қазақстан Республикасының аумағында жүзеге асыру кезінде дара кәсіпкерлер немесе заңды тұлғалар өз қызметін жүзеге асыратын жерлерде төлем карточкаларын пайдалана отырып, төлемдерді қабылдауға арналған жабдық (қондырғы) орнатуды қамтамасыз етуге, сондай-ақ төлем карточкаларын пайдалана отырып, төлемдерді қабылдауға міндетті жекелеген қызмет түрлерін бекіту туралы» Қазақстан Республикасы Үкіметінің 2012 жылғы 29 желтоқсандағы № 1743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6, 142-құжат) күші жойылды деп танылсын.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w:t>
            </w:r>
            <w:r>
              <w:rPr>
                <w:rFonts w:ascii="Times New Roman"/>
                <w:b w:val="false"/>
                <w:i/>
                <w:color w:val="000000"/>
                <w:sz w:val="20"/>
              </w:rPr>
              <w:t>е</w:t>
            </w:r>
            <w:r>
              <w:rPr>
                <w:rFonts w:ascii="Times New Roman"/>
                <w:b w:val="false"/>
                <w:i/>
                <w:color w:val="000000"/>
                <w:sz w:val="20"/>
              </w:rPr>
              <w:t xml:space="preserve">р-Министрі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29 қазандағы</w:t>
            </w:r>
            <w:r>
              <w:br/>
            </w:r>
            <w:r>
              <w:rPr>
                <w:rFonts w:ascii="Times New Roman"/>
                <w:b w:val="false"/>
                <w:i w:val="false"/>
                <w:color w:val="000000"/>
                <w:sz w:val="20"/>
              </w:rPr>
              <w:t>
№ 1147 қаулысымен</w:t>
            </w:r>
            <w:r>
              <w:br/>
            </w:r>
            <w:r>
              <w:rPr>
                <w:rFonts w:ascii="Times New Roman"/>
                <w:b w:val="false"/>
                <w:i w:val="false"/>
                <w:color w:val="000000"/>
                <w:sz w:val="20"/>
              </w:rPr>
              <w:t>
бекітілген</w:t>
            </w:r>
          </w:p>
          <w:bookmarkEnd w:id="2"/>
        </w:tc>
      </w:tr>
    </w:tbl>
    <w:bookmarkStart w:name="z9" w:id="3"/>
    <w:p>
      <w:pPr>
        <w:spacing w:after="0"/>
        <w:ind w:left="0"/>
        <w:jc w:val="left"/>
      </w:pPr>
      <w:r>
        <w:rPr>
          <w:rFonts w:ascii="Times New Roman"/>
          <w:b/>
          <w:i w:val="false"/>
          <w:color w:val="000000"/>
        </w:rPr>
        <w:t xml:space="preserve"> 
Жекелеген қызмет түрлерінің және төлем карточкаларын пайдалана отырып төлемдерді қабылдауға арналған жабдық (құрылғы) қолдану</w:t>
      </w:r>
    </w:p>
    <w:bookmarkEnd w:id="3"/>
    <w:bookmarkStart w:name="z10" w:id="4"/>
    <w:p>
      <w:pPr>
        <w:spacing w:after="0"/>
        <w:ind w:left="0"/>
        <w:jc w:val="left"/>
      </w:pPr>
      <w:r>
        <w:rPr>
          <w:rFonts w:ascii="Times New Roman"/>
          <w:b/>
          <w:i w:val="false"/>
          <w:color w:val="000000"/>
        </w:rPr>
        <w:t xml:space="preserve"> 
тізбесі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9864"/>
      </w:tblGrid>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5"/>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мотоциклдерді көтерме және бөлшек саудада сату, оларды жөндеу және техникалық қызмет көрсету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w:t>
            </w:r>
          </w:p>
          <w:bookmarkEnd w:id="8"/>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3</w:t>
            </w:r>
          </w:p>
          <w:bookmarkEnd w:id="9"/>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қызмет көрсетуі</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4</w:t>
            </w:r>
          </w:p>
          <w:bookmarkEnd w:id="10"/>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қызметтерін көрсету, тамақтануды ұйымдастырудың өзге де түрлері мен сусындар беру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5</w:t>
            </w:r>
          </w:p>
          <w:bookmarkEnd w:id="11"/>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темір жол көлігіне жол жүру құжаттарын (билеттерді), багаж және жүк-багаж түбіртектерін сату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6</w:t>
            </w:r>
          </w:p>
          <w:bookmarkEnd w:id="12"/>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көліктік өңдеу, қоймаға жинау мен сақтау жөніндегі қызметтерді ұсыну, тасымалдау жөніндегі қосымша көрсетілетін қызметтер және жүктерді тасымалдау жөніндегі қызметтер</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7</w:t>
            </w:r>
          </w:p>
          <w:bookmarkEnd w:id="13"/>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 көрсетілетін қызметтер ұсынатын туристік операторлардың және өзге де ұйымдардың қызметі (туристік агенттерден басқа)</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8</w:t>
            </w:r>
          </w:p>
          <w:bookmarkEnd w:id="14"/>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саласындағы қызмет</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9</w:t>
            </w:r>
          </w:p>
          <w:bookmarkEnd w:id="15"/>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10</w:t>
            </w:r>
          </w:p>
          <w:bookmarkEnd w:id="16"/>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11</w:t>
            </w:r>
          </w:p>
          <w:bookmarkEnd w:id="17"/>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Кинофильмдерді, бейне және телевизиялық бағдарламаларды тарату жөніндегі қызмет, кинофильмдерді көрсету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12</w:t>
            </w:r>
          </w:p>
          <w:bookmarkEnd w:id="18"/>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Фитнес, спорттық клубтар, дискотекалар қызметі</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13</w:t>
            </w:r>
          </w:p>
          <w:bookmarkEnd w:id="19"/>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 және бәс тігуді ұйымдастыру жөніндегі қызмет</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14</w:t>
            </w:r>
          </w:p>
          <w:bookmarkEnd w:id="20"/>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Боулинг (кегельбан) және бильярд бойынша көрсетілетін қызметтерді ұсыну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Көрсетілген қызмет түрлерін жүзеге асыратын жерлерде төлем карточкаларын пайдалана отырып төлемдерді қабылдауға арналған жабдық (қондырғы) орнату мен қолдануды қамтамасыз ету, сондай-ақ төлем карточкаларын пайдалана отырып қабылдау өзі өндірген ауыл шаруашылығы өнімдерінің, өзі өндірген акваөсіру (балық аулау) өнімдерінің көтерме және бөлшек саудасы саласында қызметін жүзеге асыратын дара кәсіпкерлерге және (немесе) заңды тұлғаларға, жылжымалы сөрелер, автодүкендер, шатырлар, дүңгіршектер, контейнерлер арқылы және сауда базарларының аумағында асырылатын қызметке қолданылмайды.</w:t>
      </w:r>
      <w:r>
        <w:br/>
      </w:r>
      <w:r>
        <w:rPr>
          <w:rFonts w:ascii="Times New Roman"/>
          <w:b w:val="false"/>
          <w:i w:val="false"/>
          <w:color w:val="000000"/>
          <w:sz w:val="28"/>
        </w:rPr>
        <w:t>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