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d133" w14:textId="113d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Ілеспе газды өңдеуді дамыту бағдарламасын орындау туралы есептілік нысандары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16 қазандағы № 1104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17.07.2018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21.11.2014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61-1)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ілеспе газды өңдеуді дамыту бағдарламасын орындау туралы есептілік </w:t>
      </w:r>
      <w:r>
        <w:rPr>
          <w:rFonts w:ascii="Times New Roman"/>
          <w:b w:val="false"/>
          <w:i w:val="false"/>
          <w:color w:val="000000"/>
          <w:sz w:val="28"/>
        </w:rPr>
        <w:t>нысандары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2014 жылғы 21 қарашадан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16 қазандағы</w:t>
            </w:r>
            <w:r>
              <w:br/>
            </w:r>
            <w:r>
              <w:rPr>
                <w:rFonts w:ascii="Times New Roman"/>
                <w:b w:val="false"/>
                <w:i w:val="false"/>
                <w:color w:val="000000"/>
                <w:sz w:val="20"/>
              </w:rPr>
              <w:t>№ 1104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Ілеспе газды өңдеуді дамыту бағдарламасын орындау туралы</w:t>
      </w:r>
      <w:r>
        <w:br/>
      </w:r>
      <w:r>
        <w:rPr>
          <w:rFonts w:ascii="Times New Roman"/>
          <w:b/>
          <w:i w:val="false"/>
          <w:color w:val="000000"/>
        </w:rPr>
        <w:t>есептілік нысандары мен мерзімдері</w:t>
      </w:r>
    </w:p>
    <w:bookmarkEnd w:id="3"/>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505"/>
        <w:gridCol w:w="724"/>
        <w:gridCol w:w="944"/>
        <w:gridCol w:w="1164"/>
        <w:gridCol w:w="395"/>
        <w:gridCol w:w="615"/>
        <w:gridCol w:w="615"/>
        <w:gridCol w:w="1714"/>
        <w:gridCol w:w="615"/>
        <w:gridCol w:w="613"/>
        <w:gridCol w:w="1017"/>
        <w:gridCol w:w="615"/>
        <w:gridCol w:w="1127"/>
        <w:gridCol w:w="614"/>
        <w:gridCol w:w="615"/>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көрсетілген кен орнының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ілеспе газды өңдеуді дамыту бағдарламасының қолданылу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(млн.м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және (немесе) кәдеге жаратуға жұмсалған газ көлемі, соның ішінде (млн.м</w:t>
            </w:r>
            <w:r>
              <w:rPr>
                <w:rFonts w:ascii="Times New Roman"/>
                <w:b w:val="false"/>
                <w:i w:val="false"/>
                <w:color w:val="000000"/>
                <w:vertAlign w:val="superscript"/>
              </w:rPr>
              <w:t>3</w:t>
            </w:r>
            <w:r>
              <w:rPr>
                <w:rFonts w:ascii="Times New Roman"/>
                <w:b w:val="false"/>
                <w:i w:val="false"/>
                <w:color w:val="000000"/>
                <w:sz w:val="20"/>
              </w:rPr>
              <w:t>)</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технологиялық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өңдеуді дамыту бағдарламасына сәйкес газ өндірудің жоспарлы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өндіру, соның ішінде</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өңдеуді дамыту бағдарламада көрсетілген газ өндірудің жоспарлы көрсеткішінен газды нақты өндірудегі айырмашылық себептері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газға дейін өңдеу үшін</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өңдеу үшін</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қойнауқатқа кері айдау (айдаудың мақсаты көрсетілсін)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технологиялық қажеттілікке пайдалану үшін</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тапсыру үшін (алушылар бөлінісінде көрсетумен)</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өнеркәсіптік өндіру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пайдалану кезінде газ өндіру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сынау кезінде газ өндіру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930"/>
        <w:gridCol w:w="1599"/>
        <w:gridCol w:w="930"/>
        <w:gridCol w:w="930"/>
        <w:gridCol w:w="1154"/>
        <w:gridCol w:w="930"/>
        <w:gridCol w:w="1600"/>
        <w:gridCol w:w="931"/>
        <w:gridCol w:w="931"/>
        <w:gridCol w:w="121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газ көлемі (млн.м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Жағуға рұқсат етілген газ көлемі, 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жағылған газ көлемі, соның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технологиялық еріксіз жағу кезінде:</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пайдалану кезінде</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объектілерін сынау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технологиялық еріксіз жағу кезінде: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пайдалану кезінде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объектілерін сынау кезінде</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(соның ішінде авариялық)</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іске қосу-реттеу кезінде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пайдалану кезінде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жабдықтарға техникалық қызмет көрсету және жөндеу жұмыстары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іске қосу-реттеу кезінде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пайдалану кезінде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жабдықтарға техникалық қызмет көрсету және жөндеу жұмыстары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94"/>
        <w:gridCol w:w="5206"/>
      </w:tblGrid>
      <w:tr>
        <w:trPr>
          <w:trHeight w:val="30" w:hRule="atLeast"/>
        </w:trPr>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Орындаушының тегі және телефоны _________________________________</w:t>
            </w:r>
          </w:p>
          <w:p>
            <w:pPr>
              <w:spacing w:after="20"/>
              <w:ind w:left="20"/>
              <w:jc w:val="both"/>
            </w:pPr>
            <w:r>
              <w:rPr>
                <w:rFonts w:ascii="Times New Roman"/>
                <w:b w:val="false"/>
                <w:i w:val="false"/>
                <w:color w:val="000000"/>
                <w:sz w:val="20"/>
              </w:rPr>
              <w:t>
Басшы ___________________________</w:t>
            </w:r>
          </w:p>
          <w:p>
            <w:pPr>
              <w:spacing w:after="20"/>
              <w:ind w:left="20"/>
              <w:jc w:val="both"/>
            </w:pPr>
            <w:r>
              <w:rPr>
                <w:rFonts w:ascii="Times New Roman"/>
                <w:b w:val="false"/>
                <w:i w:val="false"/>
                <w:color w:val="000000"/>
                <w:sz w:val="20"/>
              </w:rPr>
              <w:t>
Бас бухгалтер ___________________</w:t>
            </w:r>
          </w:p>
        </w:tc>
        <w:tc>
          <w:tcPr>
            <w:tcW w:w="5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Электрондық мекенжайы 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(Т.А.Ә. қолы) ___________________</w:t>
            </w:r>
          </w:p>
          <w:p>
            <w:pPr>
              <w:spacing w:after="20"/>
              <w:ind w:left="20"/>
              <w:jc w:val="both"/>
            </w:pPr>
            <w:r>
              <w:rPr>
                <w:rFonts w:ascii="Times New Roman"/>
                <w:b w:val="false"/>
                <w:i w:val="false"/>
                <w:color w:val="000000"/>
                <w:sz w:val="20"/>
              </w:rPr>
              <w:t>
(Т.А.Ә. қолы) 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Есепті беру мерзімі – есепті жылдан кейінгі жылдың жиырма бесінші қаңтарынан кешіктірмей (есептік жыл ішінде ілеспе газды өңдеуді дамыту бағдарламасының қолданылу мерзімі аяқталған жағдайда, есеп аяқталған және қолданыстағы ілеспе газды өңдеуді дамыту бағдарламасы бойынша ұсынылады).</w:t>
      </w:r>
    </w:p>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633"/>
        <w:gridCol w:w="909"/>
        <w:gridCol w:w="1185"/>
        <w:gridCol w:w="3756"/>
        <w:gridCol w:w="909"/>
        <w:gridCol w:w="495"/>
        <w:gridCol w:w="909"/>
        <w:gridCol w:w="496"/>
        <w:gridCol w:w="955"/>
        <w:gridCol w:w="770"/>
        <w:gridCol w:w="771"/>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көрсетілген кен орнының атауы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ілеспе газды өңдеуді дамыту бағдарламасының қолданылу кезеңі</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кәдеге жарату объектісінің атауы (құбырды салу, газ генераторын орнату, газпоршеньді электрстанцияны орнату, газ кешенді дайындау қондырғысын салу және тағы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кәдеге жарату объектісін салу күні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өңдеуді дамыту бағдарламасы бойынша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өңдеуді дамыту бағдарламасы бойынша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94"/>
        <w:gridCol w:w="5206"/>
      </w:tblGrid>
      <w:tr>
        <w:trPr>
          <w:trHeight w:val="30" w:hRule="atLeast"/>
        </w:trPr>
        <w:tc>
          <w:tcPr>
            <w:tcW w:w="7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Орындаушының тегі және телефоны _________________________________</w:t>
            </w:r>
          </w:p>
          <w:p>
            <w:pPr>
              <w:spacing w:after="20"/>
              <w:ind w:left="20"/>
              <w:jc w:val="both"/>
            </w:pPr>
            <w:r>
              <w:rPr>
                <w:rFonts w:ascii="Times New Roman"/>
                <w:b w:val="false"/>
                <w:i w:val="false"/>
                <w:color w:val="000000"/>
                <w:sz w:val="20"/>
              </w:rPr>
              <w:t>
Басшы ___________________________</w:t>
            </w:r>
          </w:p>
          <w:p>
            <w:pPr>
              <w:spacing w:after="20"/>
              <w:ind w:left="20"/>
              <w:jc w:val="both"/>
            </w:pPr>
            <w:r>
              <w:rPr>
                <w:rFonts w:ascii="Times New Roman"/>
                <w:b w:val="false"/>
                <w:i w:val="false"/>
                <w:color w:val="000000"/>
                <w:sz w:val="20"/>
              </w:rPr>
              <w:t>
Бас бухгалтер ___________________</w:t>
            </w:r>
          </w:p>
        </w:tc>
        <w:tc>
          <w:tcPr>
            <w:tcW w:w="5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Электрондық мекенжайы 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(Т.А.Ә. қолы) ___________________</w:t>
            </w:r>
          </w:p>
          <w:p>
            <w:pPr>
              <w:spacing w:after="20"/>
              <w:ind w:left="20"/>
              <w:jc w:val="both"/>
            </w:pPr>
            <w:r>
              <w:rPr>
                <w:rFonts w:ascii="Times New Roman"/>
                <w:b w:val="false"/>
                <w:i w:val="false"/>
                <w:color w:val="000000"/>
                <w:sz w:val="20"/>
              </w:rPr>
              <w:t>
(Т.А.Ә. қолы) 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Есепті беру мерзімі – есепті жылдан кейінгі жылдың жиырма бесінші қаңтарынан кешіктірмей (есептік жыл ішінде ілеспе газды өңдеуді дамыту бағдарламасының қолданылу мерзімі аяқталған жағдайда, есеп аяқталған және қолданыстағы ілеспе газды өңдеуді дамыту бағдарламасы бойынша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