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499b" w14:textId="8ff4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"Басқарушылар кеңестерiндегі Қазақстан Республикасының өкiлдерiн тағайындау туралы" 2002 жылғы 18 наурыздағы № 323 және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2002 жылғы 21 желтоқсандағы № 1337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1079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 Үкіметінің кейбір шешімдеріне мынадай өзгерістер енгізілсін:</w:t>
      </w:r>
      <w:r>
        <w:br/>
      </w:r>
      <w:r>
        <w:rPr>
          <w:rFonts w:ascii="Times New Roman"/>
          <w:b w:val="false"/>
          <w:i w:val="false"/>
          <w:color w:val="000000"/>
          <w:sz w:val="28"/>
        </w:rPr>
        <w:t>
      1) 
</w:t>
      </w:r>
      <w:r>
        <w:rPr>
          <w:rFonts w:ascii="Times New Roman"/>
          <w:b w:val="false"/>
          <w:i w:val="false"/>
          <w:color w:val="000000"/>
          <w:sz w:val="28"/>
        </w:rPr>
        <w:t>
«Басқарушылар кеңестерiндегі Қазақстан Республикасының өкiлдерiн тағайындау туралы» Қазақстан Республикасы Үкіметінің 2002 жылғы 18 наурыздағы № 323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 – Қазақстан Республикасының Ұлттық экономика министрі Ерболат Асқарбекұлы Досаев,»;</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«Басқарушының орынбасары – Қазақстан Республикасының Ұлттық экономика вице-министрі Мәдина Ерасылқызы Әбілқасымова;»;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 – Қазақстан Республикасының Қаржы министрі Бақыт Тұрлыханұлы Сұлтанов,»;</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«Басқарушының орынбасары – Қазақстан Республикасының Ұлттық экономика бірінші вице-министрі Марат Әпсеметұлы Құсайынов;»;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 – Қазақстан Республикасының Ұлттық экономика министрі Ерболат Асқарбекұлы Досаев,»;</w:t>
      </w:r>
      <w:r>
        <w:br/>
      </w:r>
      <w:r>
        <w:rPr>
          <w:rFonts w:ascii="Times New Roman"/>
          <w:b w:val="false"/>
          <w:i w:val="false"/>
          <w:color w:val="000000"/>
          <w:sz w:val="28"/>
        </w:rPr>
        <w:t>
</w:t>
      </w:r>
      <w:r>
        <w:rPr>
          <w:rFonts w:ascii="Times New Roman"/>
          <w:b w:val="false"/>
          <w:i w:val="false"/>
          <w:color w:val="000000"/>
          <w:sz w:val="28"/>
        </w:rPr>
        <w:t>
      5)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«Басқарушы – Қазақстан Республикасының Инвестициялар және даму министрі Әсет Өрентайұлы Исекешев,»;</w:t>
      </w:r>
      <w:r>
        <w:br/>
      </w:r>
      <w:r>
        <w:rPr>
          <w:rFonts w:ascii="Times New Roman"/>
          <w:b w:val="false"/>
          <w:i w:val="false"/>
          <w:color w:val="000000"/>
          <w:sz w:val="28"/>
        </w:rPr>
        <w:t>
      2) «Қазақстан Республикасының Үкіметі мен Халықаралық Қайта Құру және Даму Банкі арасындағы Бірлескен экономикалық зерттеулер бағдарламасын әзірлеу және іске асыру жөніндегі Техникалық ынтымақтастық туралы келісімді іске асыру туралы» Қазақстан Республикасы Үкіметінің 2002 жылғы 21 желтоқсандағы № 1337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экономика министрі Ерболат Асқарбекұлы Досаевқа Бiрлескен экономикалық зерттеулер бағдарламасының шеңберiнде жыл сайынғы техникалық ынтымақтастық бағдарламалары мен әкiмшiлiк қаржы сметаларын Қазақстан Республикасының Үкiметi атынан бекiтуге өкiлеттiк берiлсiн.».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      Премьер-Министрі </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