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7195" w14:textId="40b7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8 қазандағы № 1065 қаулысы. Күші жойылды - Қазақстан Республикасы Үкіметінің 2017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23, 323-құжат) мынадай өзгерiстер мен толықтыру енгiзiлсiн:</w:t>
      </w:r>
    </w:p>
    <w:bookmarkEnd w:id="1"/>
    <w:bookmarkStart w:name="z6" w:id="2"/>
    <w:p>
      <w:pPr>
        <w:spacing w:after="0"/>
        <w:ind w:left="0"/>
        <w:jc w:val="both"/>
      </w:pPr>
      <w:r>
        <w:rPr>
          <w:rFonts w:ascii="Times New Roman"/>
          <w:b w:val="false"/>
          <w:i w:val="false"/>
          <w:color w:val="000000"/>
          <w:sz w:val="28"/>
        </w:rPr>
        <w:t xml:space="preserve">
      1) Күші жойылды - ҚР Үкіметінің 15.12.2016 </w:t>
      </w:r>
      <w:r>
        <w:rPr>
          <w:rFonts w:ascii="Times New Roman"/>
          <w:b w:val="false"/>
          <w:i w:val="false"/>
          <w:color w:val="000000"/>
          <w:sz w:val="28"/>
        </w:rPr>
        <w:t>№ 802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қаулысымен.</w:t>
      </w:r>
    </w:p>
    <w:bookmarkEnd w:id="2"/>
    <w:bookmarkStart w:name="z11" w:id="3"/>
    <w:p>
      <w:pPr>
        <w:spacing w:after="0"/>
        <w:ind w:left="0"/>
        <w:jc w:val="both"/>
      </w:pPr>
      <w:r>
        <w:rPr>
          <w:rFonts w:ascii="Times New Roman"/>
          <w:b w:val="false"/>
          <w:i w:val="false"/>
          <w:color w:val="000000"/>
          <w:sz w:val="28"/>
        </w:rPr>
        <w:t xml:space="preserve">
      2) көрсетілген қаулымен бекітілген Шетелдік қызметкерге жұмысқа орналасуға және жұмыс берушілерге шетелдік жұмыс күшін тартуға рұқсат берудің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3"/>
    <w:bookmarkStart w:name="z12"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4"/>
    <w:bookmarkStart w:name="z13" w:id="5"/>
    <w:p>
      <w:pPr>
        <w:spacing w:after="0"/>
        <w:ind w:left="0"/>
        <w:jc w:val="both"/>
      </w:pPr>
      <w:r>
        <w:rPr>
          <w:rFonts w:ascii="Times New Roman"/>
          <w:b w:val="false"/>
          <w:i w:val="false"/>
          <w:color w:val="000000"/>
          <w:sz w:val="28"/>
        </w:rPr>
        <w:t>
      "18) шетелдік жұмыс күшін тартуға арналған квота – Қазақстан Республикасының аумағында еңбек қызметін жүзеге асыру үшін тартылатын шетелдік жұмыс күшінің 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тармақшаның</w:t>
      </w:r>
      <w:r>
        <w:rPr>
          <w:rFonts w:ascii="Times New Roman"/>
          <w:b w:val="false"/>
          <w:i w:val="false"/>
          <w:color w:val="000000"/>
          <w:sz w:val="28"/>
        </w:rPr>
        <w:t xml:space="preserve"> 1-бөлігіндегі "адамдарға қолданылмайды." деген сөздер алып тасталып, мынадай мазмұндағы 17) тармақшамен толықтырылсын:</w:t>
      </w:r>
    </w:p>
    <w:bookmarkStart w:name="z16" w:id="6"/>
    <w:p>
      <w:pPr>
        <w:spacing w:after="0"/>
        <w:ind w:left="0"/>
        <w:jc w:val="both"/>
      </w:pPr>
      <w:r>
        <w:rPr>
          <w:rFonts w:ascii="Times New Roman"/>
          <w:b w:val="false"/>
          <w:i w:val="false"/>
          <w:color w:val="000000"/>
          <w:sz w:val="28"/>
        </w:rPr>
        <w:t>
      "17) Қазақстан Республикасының инвестициялар туралы заңнамасына сәйкес инвестициялық басым жобаны іске асыруға инвестициялық келісімшарттар жасасқан Қазақстан Республикасының заңды тұлғаларында жұмыс істейтін, сондай-ақ көрсетілген заңды тұлғалар (не олардың мердігерлері)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санға сәйкес білікті жұмысшылар ретінде жұмыс істейтін адамдарға қолданылмайды.".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