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ff2d" w14:textId="26bf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Еуропа - Батыс Қытай" халықаралық транзит дәлізінің басым жобасы бойынша шетелдік жұмыс күшін тартуға 2014 - 2015 жылдарға арналған квоталарды белгілеу және "Батыс Еуропа - Батыс Қытай" халықаралық транзит дәлізінің басым жобасын іске асыру үшін шетелдік жұмыс күшін тартуға рұқсат беру шарттарын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23 қыркүйектегі № 1006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Осы қаулыға қосымшаға сәйкес "Батыс Еуропа – Батыс Қытай" халықаралық транзит дәлізінің басым жобасы бойынша шетелдік жұмыс күшін тартуға 2014 – 2015 жылдарға арналған </w:t>
      </w:r>
      <w:r>
        <w:rPr>
          <w:rFonts w:ascii="Times New Roman"/>
          <w:b w:val="false"/>
          <w:i w:val="false"/>
          <w:color w:val="000000"/>
          <w:sz w:val="28"/>
        </w:rPr>
        <w:t>квота</w:t>
      </w:r>
      <w:r>
        <w:rPr>
          <w:rFonts w:ascii="Times New Roman"/>
          <w:b w:val="false"/>
          <w:i w:val="false"/>
          <w:color w:val="000000"/>
          <w:sz w:val="28"/>
        </w:rPr>
        <w:t xml:space="preserve"> белгіленсін.</w:t>
      </w:r>
    </w:p>
    <w:bookmarkStart w:name="z2" w:id="1"/>
    <w:p>
      <w:pPr>
        <w:spacing w:after="0"/>
        <w:ind w:left="0"/>
        <w:jc w:val="both"/>
      </w:pPr>
      <w:r>
        <w:rPr>
          <w:rFonts w:ascii="Times New Roman"/>
          <w:b w:val="false"/>
          <w:i w:val="false"/>
          <w:color w:val="000000"/>
          <w:sz w:val="28"/>
        </w:rPr>
        <w:t xml:space="preserve">
      2. Қоса беріліп отырған "Батыс Еуропа – Батыс Қытай" халықаралық транзит дәлізінің басым жобасын іске асыру үшін шетелдік жұмыс күшін тартуға рұқсат беру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23 қыркүйектегі</w:t>
            </w:r>
            <w:r>
              <w:br/>
            </w:r>
            <w:r>
              <w:rPr>
                <w:rFonts w:ascii="Times New Roman"/>
                <w:b w:val="false"/>
                <w:i w:val="false"/>
                <w:color w:val="000000"/>
                <w:sz w:val="20"/>
              </w:rPr>
              <w:t>№ 1006 қаулысына</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"Батыс Еуропа – Батыс Қытай" халықаралық транзит дәлізінің</w:t>
      </w:r>
      <w:r>
        <w:br/>
      </w:r>
      <w:r>
        <w:rPr>
          <w:rFonts w:ascii="Times New Roman"/>
          <w:b/>
          <w:i w:val="false"/>
          <w:color w:val="000000"/>
        </w:rPr>
        <w:t>басым жобасын іске асыру үшін шетелдік жұмыс күшін тартуға</w:t>
      </w:r>
      <w:r>
        <w:br/>
      </w:r>
      <w:r>
        <w:rPr>
          <w:rFonts w:ascii="Times New Roman"/>
          <w:b/>
          <w:i w:val="false"/>
          <w:color w:val="000000"/>
        </w:rPr>
        <w:t>рұқсат беру шарттары (өтініш беруші – "Батыс Еуропа – Батыс</w:t>
      </w:r>
      <w:r>
        <w:br/>
      </w:r>
      <w:r>
        <w:rPr>
          <w:rFonts w:ascii="Times New Roman"/>
          <w:b/>
          <w:i w:val="false"/>
          <w:color w:val="000000"/>
        </w:rPr>
        <w:t>Қытай" халықаралық транзит дәлізін іске асыруға жұмылдырылған</w:t>
      </w:r>
      <w:r>
        <w:br/>
      </w:r>
      <w:r>
        <w:rPr>
          <w:rFonts w:ascii="Times New Roman"/>
          <w:b/>
          <w:i w:val="false"/>
          <w:color w:val="000000"/>
        </w:rPr>
        <w:t>мердігер ұйымдар)</w:t>
      </w:r>
    </w:p>
    <w:bookmarkEnd w:id="3"/>
    <w:bookmarkStart w:name="z8" w:id="4"/>
    <w:p>
      <w:pPr>
        <w:spacing w:after="0"/>
        <w:ind w:left="0"/>
        <w:jc w:val="both"/>
      </w:pPr>
      <w:r>
        <w:rPr>
          <w:rFonts w:ascii="Times New Roman"/>
          <w:b w:val="false"/>
          <w:i w:val="false"/>
          <w:color w:val="000000"/>
          <w:sz w:val="28"/>
        </w:rPr>
        <w:t>
      1. Аумағында басым жоба іске асырылып жатқан уәкiлеттi органға жұмыс берушi не ол уәкiлеттiк берген тұлға ұсынатын шетелдiк жұмыс күшiн тартуға өтінішке қоса берілетін құжаттар мыналарды қамтуға тиіс:</w:t>
      </w:r>
    </w:p>
    <w:bookmarkEnd w:id="4"/>
    <w:bookmarkStart w:name="z9" w:id="5"/>
    <w:p>
      <w:pPr>
        <w:spacing w:after="0"/>
        <w:ind w:left="0"/>
        <w:jc w:val="both"/>
      </w:pP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5"/>
    <w:bookmarkStart w:name="z10" w:id="6"/>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w:t>
      </w:r>
    </w:p>
    <w:bookmarkEnd w:id="6"/>
    <w:bookmarkStart w:name="z11" w:id="7"/>
    <w:p>
      <w:pPr>
        <w:spacing w:after="0"/>
        <w:ind w:left="0"/>
        <w:jc w:val="both"/>
      </w:pPr>
      <w:r>
        <w:rPr>
          <w:rFonts w:ascii="Times New Roman"/>
          <w:b w:val="false"/>
          <w:i w:val="false"/>
          <w:color w:val="000000"/>
          <w:sz w:val="28"/>
        </w:rPr>
        <w:t>
      3) оның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 қызметкердiң еңбек қызметi туралы ақпарат (тиiстi кәсiп бойынша жұмыс өтілі жөнiнде бiлiктiлiк талаптары болған кезде);</w:t>
      </w:r>
    </w:p>
    <w:bookmarkEnd w:id="7"/>
    <w:bookmarkStart w:name="z12" w:id="8"/>
    <w:p>
      <w:pPr>
        <w:spacing w:after="0"/>
        <w:ind w:left="0"/>
        <w:jc w:val="both"/>
      </w:pPr>
      <w:r>
        <w:rPr>
          <w:rFonts w:ascii="Times New Roman"/>
          <w:b w:val="false"/>
          <w:i w:val="false"/>
          <w:color w:val="000000"/>
          <w:sz w:val="28"/>
        </w:rPr>
        <w:t>
      4) басым жобаны іске асыруға қатысуы туралы куәландыратын шарттан нотариалды расталған үзiндi не салыстырып тексеру үшін түпнұсқасы ұсынылған көшірмесі (мердiгер және қосалқы мердiгер ұйымдар үшін).</w:t>
      </w:r>
    </w:p>
    <w:bookmarkEnd w:id="8"/>
    <w:bookmarkStart w:name="z13" w:id="9"/>
    <w:p>
      <w:pPr>
        <w:spacing w:after="0"/>
        <w:ind w:left="0"/>
        <w:jc w:val="both"/>
      </w:pPr>
      <w:r>
        <w:rPr>
          <w:rFonts w:ascii="Times New Roman"/>
          <w:b w:val="false"/>
          <w:i w:val="false"/>
          <w:color w:val="000000"/>
          <w:sz w:val="28"/>
        </w:rPr>
        <w:t xml:space="preserve">
      2. Шетелдік қызметкерлердің келуі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p>
    <w:bookmarkEnd w:id="9"/>
    <w:bookmarkStart w:name="z14" w:id="10"/>
    <w:p>
      <w:pPr>
        <w:spacing w:after="0"/>
        <w:ind w:left="0"/>
        <w:jc w:val="both"/>
      </w:pPr>
      <w:r>
        <w:rPr>
          <w:rFonts w:ascii="Times New Roman"/>
          <w:b w:val="false"/>
          <w:i w:val="false"/>
          <w:color w:val="000000"/>
          <w:sz w:val="28"/>
        </w:rPr>
        <w:t>
      3. 3 және 4-санаттар бойынша рұқсаттар алынған шетелдік қызметкерлер басқа әкiмшiлiк-аумақтық бiрлiктiң аумағында орналасқан кәсіпорындарға, ұйымдарға іссапарға жіберуге болмайды.</w:t>
      </w:r>
    </w:p>
    <w:bookmarkEnd w:id="10"/>
    <w:bookmarkStart w:name="z15" w:id="11"/>
    <w:p>
      <w:pPr>
        <w:spacing w:after="0"/>
        <w:ind w:left="0"/>
        <w:jc w:val="both"/>
      </w:pPr>
      <w:r>
        <w:rPr>
          <w:rFonts w:ascii="Times New Roman"/>
          <w:b w:val="false"/>
          <w:i w:val="false"/>
          <w:color w:val="000000"/>
          <w:sz w:val="28"/>
        </w:rPr>
        <w:t xml:space="preserve">
      4. Шетелдік жұмыс күшін тартудың осы шарттармен реттелмеген өзге де талаптары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 </w:t>
      </w:r>
      <w:r>
        <w:rPr>
          <w:rFonts w:ascii="Times New Roman"/>
          <w:b w:val="false"/>
          <w:i w:val="false"/>
          <w:color w:val="000000"/>
          <w:sz w:val="28"/>
        </w:rPr>
        <w:t>қағидаларымен және шарттарымен</w:t>
      </w:r>
      <w:r>
        <w:rPr>
          <w:rFonts w:ascii="Times New Roman"/>
          <w:b w:val="false"/>
          <w:i w:val="false"/>
          <w:color w:val="000000"/>
          <w:sz w:val="28"/>
        </w:rPr>
        <w:t xml:space="preserve"> регламенттеледі.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23 қыркүйектегі</w:t>
            </w:r>
            <w:r>
              <w:br/>
            </w:r>
            <w:r>
              <w:rPr>
                <w:rFonts w:ascii="Times New Roman"/>
                <w:b w:val="false"/>
                <w:i w:val="false"/>
                <w:color w:val="000000"/>
                <w:sz w:val="20"/>
              </w:rPr>
              <w:t>№ 1006 қаулысына</w:t>
            </w:r>
            <w:r>
              <w:br/>
            </w:r>
            <w:r>
              <w:rPr>
                <w:rFonts w:ascii="Times New Roman"/>
                <w:b w:val="false"/>
                <w:i w:val="false"/>
                <w:color w:val="000000"/>
                <w:sz w:val="20"/>
              </w:rPr>
              <w:t>қосымша</w:t>
            </w:r>
          </w:p>
        </w:tc>
      </w:tr>
    </w:tbl>
    <w:bookmarkStart w:name="z5" w:id="12"/>
    <w:p>
      <w:pPr>
        <w:spacing w:after="0"/>
        <w:ind w:left="0"/>
        <w:jc w:val="left"/>
      </w:pPr>
      <w:r>
        <w:rPr>
          <w:rFonts w:ascii="Times New Roman"/>
          <w:b/>
          <w:i w:val="false"/>
          <w:color w:val="000000"/>
        </w:rPr>
        <w:t xml:space="preserve"> "Батыс Еуропа – Батыс Қытай" халықаралық транзит дәлізінің</w:t>
      </w:r>
      <w:r>
        <w:br/>
      </w:r>
      <w:r>
        <w:rPr>
          <w:rFonts w:ascii="Times New Roman"/>
          <w:b/>
          <w:i w:val="false"/>
          <w:color w:val="000000"/>
        </w:rPr>
        <w:t>басым жобасы бойынша шетелдік жұмыс күшін тартуға 2014 – 2015</w:t>
      </w:r>
      <w:r>
        <w:br/>
      </w:r>
      <w:r>
        <w:rPr>
          <w:rFonts w:ascii="Times New Roman"/>
          <w:b/>
          <w:i w:val="false"/>
          <w:color w:val="000000"/>
        </w:rPr>
        <w:t>жылдарына арналған квота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7093"/>
        <w:gridCol w:w="545"/>
        <w:gridCol w:w="419"/>
        <w:gridCol w:w="419"/>
        <w:gridCol w:w="570"/>
        <w:gridCol w:w="570"/>
        <w:gridCol w:w="570"/>
        <w:gridCol w:w="1695"/>
      </w:tblGrid>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(компания)</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(облыс)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саны (адам)</w:t>
            </w:r>
          </w:p>
          <w:p>
            <w:pPr>
              <w:spacing w:after="20"/>
              <w:ind w:left="20"/>
              <w:jc w:val="both"/>
            </w:pPr>
            <w:r>
              <w:rPr>
                <w:rFonts w:ascii="Times New Roman"/>
                <w:b w:val="false"/>
                <w:i w:val="false"/>
                <w:color w:val="000000"/>
                <w:sz w:val="20"/>
              </w:rPr>
              <w:t>
Санаты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"Исан" корпорациясының Қызылорда филиалы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"ROUGHTON INTERNATIONAL LIMITED" ("РОУГТОН ИНТЕРНЭЙШНЭЛ ЛИМИТЕД") компаниясының Қазақстан Республикасындағы филиалы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"Swedish National Road Consulting Aktiebolag" (Сюдишь Национал Роад Консалтинг Актиболаг) жауапкершілігі шектеулі жеке компаниясының Астана қаласындағы филиалы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"Donsung Engineering Co., LTD" (Донгсонг инжиниринг Ко., ЛТД") акционерлік қоғамының Алматы қаласындағы филиалы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Алматы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"Тодини Коструциони Дженарали С.п.А." акционерлік қоғамының Алматы филиалы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 Мидас Строй" БК" жауапкершілігі шектеулі серіктестігі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Алматы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"Евро-Азиатская строительная корпорация "EVRASCON" ашық акционерлік қоғамының Қызылорда филиалы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Оңтүстік Қазақстан, Алматы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 ЖС" акционерлік қоғамының Қазақстан Республикасындағы филиалы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"ДОГУШ ИНШААТ ВЕ ТИДЖАРЕТ АНОНИМ ШИРКЕТИ" АКЦИОНЕРЛІК ҚОҒАМЫ ЖӘНЕ "ГЮЛЬСАН ИНШААТ САНАЙИ ТУРИЗМ НАК.ВЕ ТИДЖ." АКЦИОНЕРЛІК ҚОҒАМЫ БІРЛЕСКЕН КӘСІПОРНЫНЫҢ филиалы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"KCC Engineering &amp; Construction Co., Ltd" (KCC жобалау және құрылыс) акционерлік қоғамының филиалы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 Окан" бірлескен кәсіпорны" жауапкершілігі шектеулі қоғамының Қазақстандағы (Қызылорда қ.) филиалы және "Строительно-Промышленная Инвестиционная Корпорация Аккорд" ашық акционерлік қоғамының Шымкент қаласындағы филиалы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Оңтүстік Қазақстан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"Sinohydro Corporation Limited" акционерлік қоғамының қазақстандық филиалы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 Рахсаз" құрылыс компаниясы" жабық типті акционерлік қоғамының өкілдігі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"SMEC INTERNATIONAL PTY LIMITED" (СМЭК ИНТЕРНЭШНЛ ПТИ ЛИМИТЕД) Алматы қаласындағы өкілдігі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"Салини Коструттори С.п.А." акционерлік қоғамының қазақстандық филиалы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2015 жылдар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