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ebde" w14:textId="088e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22 қыркүйектегі № 1001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орталық аппараттың функцияларында:</w:t>
      </w:r>
    </w:p>
    <w:bookmarkStart w:name="z6" w:id="3"/>
    <w:p>
      <w:pPr>
        <w:spacing w:after="0"/>
        <w:ind w:left="0"/>
        <w:jc w:val="both"/>
      </w:pPr>
      <w:r>
        <w:rPr>
          <w:rFonts w:ascii="Times New Roman"/>
          <w:b w:val="false"/>
          <w:i w:val="false"/>
          <w:color w:val="000000"/>
          <w:sz w:val="28"/>
        </w:rPr>
        <w:t>
      мынадай мазмұндағы 5-1), 5-2), 5-3) және 5-4) тармақшалармен толықтырылсын:</w:t>
      </w:r>
    </w:p>
    <w:bookmarkEnd w:id="3"/>
    <w:bookmarkStart w:name="z7" w:id="4"/>
    <w:p>
      <w:pPr>
        <w:spacing w:after="0"/>
        <w:ind w:left="0"/>
        <w:jc w:val="both"/>
      </w:pPr>
      <w:r>
        <w:rPr>
          <w:rFonts w:ascii="Times New Roman"/>
          <w:b w:val="false"/>
          <w:i w:val="false"/>
          <w:color w:val="000000"/>
          <w:sz w:val="28"/>
        </w:rPr>
        <w:t>
      "5-1) мемлекеттiк жастар саясатын iске асыру жөнiндегi қызметтi ақпараттық және ғылыми қамтамасыз етудi ұйымдастыру;</w:t>
      </w:r>
    </w:p>
    <w:bookmarkEnd w:id="4"/>
    <w:bookmarkStart w:name="z8" w:id="5"/>
    <w:p>
      <w:pPr>
        <w:spacing w:after="0"/>
        <w:ind w:left="0"/>
        <w:jc w:val="both"/>
      </w:pPr>
      <w:r>
        <w:rPr>
          <w:rFonts w:ascii="Times New Roman"/>
          <w:b w:val="false"/>
          <w:i w:val="false"/>
          <w:color w:val="000000"/>
          <w:sz w:val="28"/>
        </w:rPr>
        <w:t>
      5-2) мемлекеттiк жастар саясатын қалыптастыру жөнінде ұсыныстар әзірлеу;</w:t>
      </w:r>
    </w:p>
    <w:bookmarkEnd w:id="5"/>
    <w:bookmarkStart w:name="z9" w:id="6"/>
    <w:p>
      <w:pPr>
        <w:spacing w:after="0"/>
        <w:ind w:left="0"/>
        <w:jc w:val="both"/>
      </w:pPr>
      <w:r>
        <w:rPr>
          <w:rFonts w:ascii="Times New Roman"/>
          <w:b w:val="false"/>
          <w:i w:val="false"/>
          <w:color w:val="000000"/>
          <w:sz w:val="28"/>
        </w:rPr>
        <w:t>
      5-3) мемлекеттiк жастар саясатын іске асыру үрдістерін талдауды және болжауды жүзеге асыру;</w:t>
      </w:r>
    </w:p>
    <w:bookmarkEnd w:id="6"/>
    <w:bookmarkStart w:name="z10" w:id="7"/>
    <w:p>
      <w:pPr>
        <w:spacing w:after="0"/>
        <w:ind w:left="0"/>
        <w:jc w:val="both"/>
      </w:pPr>
      <w:r>
        <w:rPr>
          <w:rFonts w:ascii="Times New Roman"/>
          <w:b w:val="false"/>
          <w:i w:val="false"/>
          <w:color w:val="000000"/>
          <w:sz w:val="28"/>
        </w:rPr>
        <w:t>
      5-4) білім және тәрбие жүйесі ұйымдарына мемлекеттік жастар саясаты саласында қажетті консультативтік көмек көрсету;";</w:t>
      </w:r>
    </w:p>
    <w:bookmarkEnd w:id="7"/>
    <w:bookmarkStart w:name="z11" w:id="8"/>
    <w:p>
      <w:pPr>
        <w:spacing w:after="0"/>
        <w:ind w:left="0"/>
        <w:jc w:val="both"/>
      </w:pPr>
      <w:r>
        <w:rPr>
          <w:rFonts w:ascii="Times New Roman"/>
          <w:b w:val="false"/>
          <w:i w:val="false"/>
          <w:color w:val="000000"/>
          <w:sz w:val="28"/>
        </w:rPr>
        <w:t>
      72) тармақша алып тасталсын;</w:t>
      </w:r>
    </w:p>
    <w:bookmarkEnd w:id="8"/>
    <w:bookmarkStart w:name="z12" w:id="9"/>
    <w:p>
      <w:pPr>
        <w:spacing w:after="0"/>
        <w:ind w:left="0"/>
        <w:jc w:val="both"/>
      </w:pPr>
      <w:r>
        <w:rPr>
          <w:rFonts w:ascii="Times New Roman"/>
          <w:b w:val="false"/>
          <w:i w:val="false"/>
          <w:color w:val="000000"/>
          <w:sz w:val="28"/>
        </w:rPr>
        <w:t>
      мынадай мазмұндағы 124), 125), 126), 127), 128), 129), 130) және 131) тармақшалармен толықтырылсын:</w:t>
      </w:r>
    </w:p>
    <w:bookmarkEnd w:id="9"/>
    <w:bookmarkStart w:name="z13" w:id="10"/>
    <w:p>
      <w:pPr>
        <w:spacing w:after="0"/>
        <w:ind w:left="0"/>
        <w:jc w:val="both"/>
      </w:pPr>
      <w:r>
        <w:rPr>
          <w:rFonts w:ascii="Times New Roman"/>
          <w:b w:val="false"/>
          <w:i w:val="false"/>
          <w:color w:val="000000"/>
          <w:sz w:val="28"/>
        </w:rPr>
        <w:t>
      "124) білім берудің жалпыға міндетті мемлекеттік стандарттарын әзірлеу тәртібін айқындау;</w:t>
      </w:r>
    </w:p>
    <w:bookmarkEnd w:id="10"/>
    <w:bookmarkStart w:name="z14" w:id="11"/>
    <w:p>
      <w:pPr>
        <w:spacing w:after="0"/>
        <w:ind w:left="0"/>
        <w:jc w:val="both"/>
      </w:pPr>
      <w:r>
        <w:rPr>
          <w:rFonts w:ascii="Times New Roman"/>
          <w:b w:val="false"/>
          <w:i w:val="false"/>
          <w:color w:val="000000"/>
          <w:sz w:val="28"/>
        </w:rPr>
        <w:t>
      125) мемлекеттік үлгідегі білім беру туралы құжаттардың түрлері мен нысандарын және оларды беру тәртібін айқындау;</w:t>
      </w:r>
    </w:p>
    <w:bookmarkEnd w:id="11"/>
    <w:bookmarkStart w:name="z15" w:id="12"/>
    <w:p>
      <w:pPr>
        <w:spacing w:after="0"/>
        <w:ind w:left="0"/>
        <w:jc w:val="both"/>
      </w:pPr>
      <w:r>
        <w:rPr>
          <w:rFonts w:ascii="Times New Roman"/>
          <w:b w:val="false"/>
          <w:i w:val="false"/>
          <w:color w:val="000000"/>
          <w:sz w:val="28"/>
        </w:rPr>
        <w:t>
      126) білім беруді мониторингтеуді жүзеге асыру тәртібін белгілеу;</w:t>
      </w:r>
    </w:p>
    <w:bookmarkEnd w:id="12"/>
    <w:bookmarkStart w:name="z16" w:id="13"/>
    <w:p>
      <w:pPr>
        <w:spacing w:after="0"/>
        <w:ind w:left="0"/>
        <w:jc w:val="both"/>
      </w:pPr>
      <w:r>
        <w:rPr>
          <w:rFonts w:ascii="Times New Roman"/>
          <w:b w:val="false"/>
          <w:i w:val="false"/>
          <w:color w:val="000000"/>
          <w:sz w:val="28"/>
        </w:rPr>
        <w:t>
      127)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w:t>
      </w:r>
    </w:p>
    <w:bookmarkEnd w:id="13"/>
    <w:bookmarkStart w:name="z17" w:id="14"/>
    <w:p>
      <w:pPr>
        <w:spacing w:after="0"/>
        <w:ind w:left="0"/>
        <w:jc w:val="both"/>
      </w:pPr>
      <w:r>
        <w:rPr>
          <w:rFonts w:ascii="Times New Roman"/>
          <w:b w:val="false"/>
          <w:i w:val="false"/>
          <w:color w:val="000000"/>
          <w:sz w:val="28"/>
        </w:rPr>
        <w:t>
      128) мемлекеттік-жекешелік әріптестік негізінде ғылыми зерттеулерді және тәжірибелік-конструкторлық жұмыстарды ұйымдастыру және жүргізу тәртібін бекіту;</w:t>
      </w:r>
    </w:p>
    <w:bookmarkEnd w:id="14"/>
    <w:bookmarkStart w:name="z18" w:id="15"/>
    <w:p>
      <w:pPr>
        <w:spacing w:after="0"/>
        <w:ind w:left="0"/>
        <w:jc w:val="both"/>
      </w:pPr>
      <w:r>
        <w:rPr>
          <w:rFonts w:ascii="Times New Roman"/>
          <w:b w:val="false"/>
          <w:i w:val="false"/>
          <w:color w:val="000000"/>
          <w:sz w:val="28"/>
        </w:rPr>
        <w:t>
      129) орта білім беру ұйымдарында тамақтандыруды ұйымдастыру қағидаларын бекіту;</w:t>
      </w:r>
    </w:p>
    <w:bookmarkEnd w:id="15"/>
    <w:bookmarkStart w:name="z19" w:id="16"/>
    <w:p>
      <w:pPr>
        <w:spacing w:after="0"/>
        <w:ind w:left="0"/>
        <w:jc w:val="both"/>
      </w:pPr>
      <w:r>
        <w:rPr>
          <w:rFonts w:ascii="Times New Roman"/>
          <w:b w:val="false"/>
          <w:i w:val="false"/>
          <w:color w:val="000000"/>
          <w:sz w:val="28"/>
        </w:rPr>
        <w:t>
      130) мемлекеттік көрсетілетін қызметтер стандарттары мен регламенттерін әзірлеу және бекіту;</w:t>
      </w:r>
    </w:p>
    <w:bookmarkEnd w:id="16"/>
    <w:bookmarkStart w:name="z20" w:id="17"/>
    <w:p>
      <w:pPr>
        <w:spacing w:after="0"/>
        <w:ind w:left="0"/>
        <w:jc w:val="both"/>
      </w:pPr>
      <w:r>
        <w:rPr>
          <w:rFonts w:ascii="Times New Roman"/>
          <w:b w:val="false"/>
          <w:i w:val="false"/>
          <w:color w:val="000000"/>
          <w:sz w:val="28"/>
        </w:rPr>
        <w:t>
      131) мемлекеттік қызмет көрсету";</w:t>
      </w:r>
    </w:p>
    <w:bookmarkEnd w:id="17"/>
    <w:bookmarkStart w:name="z21" w:id="18"/>
    <w:p>
      <w:pPr>
        <w:spacing w:after="0"/>
        <w:ind w:left="0"/>
        <w:jc w:val="both"/>
      </w:pPr>
      <w:r>
        <w:rPr>
          <w:rFonts w:ascii="Times New Roman"/>
          <w:b w:val="false"/>
          <w:i w:val="false"/>
          <w:color w:val="000000"/>
          <w:sz w:val="28"/>
        </w:rPr>
        <w:t>
      ведомстволардың функцияларында:</w:t>
      </w:r>
    </w:p>
    <w:bookmarkEnd w:id="18"/>
    <w:bookmarkStart w:name="z22" w:id="19"/>
    <w:p>
      <w:pPr>
        <w:spacing w:after="0"/>
        <w:ind w:left="0"/>
        <w:jc w:val="both"/>
      </w:pPr>
      <w:r>
        <w:rPr>
          <w:rFonts w:ascii="Times New Roman"/>
          <w:b w:val="false"/>
          <w:i w:val="false"/>
          <w:color w:val="000000"/>
          <w:sz w:val="28"/>
        </w:rPr>
        <w:t>
      мынадай мазмұндағы 46) тармақшамен толықтырылсын:</w:t>
      </w:r>
    </w:p>
    <w:bookmarkEnd w:id="19"/>
    <w:bookmarkStart w:name="z23" w:id="20"/>
    <w:p>
      <w:pPr>
        <w:spacing w:after="0"/>
        <w:ind w:left="0"/>
        <w:jc w:val="both"/>
      </w:pPr>
      <w:r>
        <w:rPr>
          <w:rFonts w:ascii="Times New Roman"/>
          <w:b w:val="false"/>
          <w:i w:val="false"/>
          <w:color w:val="000000"/>
          <w:sz w:val="28"/>
        </w:rPr>
        <w:t>
      "46)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министрліктің актілерінде оларды бекіту жөнінде тікелей құзыреті болған кезде нормативтік құқықтық актілерді бекіту;";</w:t>
      </w:r>
    </w:p>
    <w:bookmarkEnd w:id="20"/>
    <w:bookmarkStart w:name="z24" w:id="21"/>
    <w:p>
      <w:pPr>
        <w:spacing w:after="0"/>
        <w:ind w:left="0"/>
        <w:jc w:val="both"/>
      </w:pPr>
      <w:r>
        <w:rPr>
          <w:rFonts w:ascii="Times New Roman"/>
          <w:b w:val="false"/>
          <w:i w:val="false"/>
          <w:color w:val="000000"/>
          <w:sz w:val="28"/>
        </w:rPr>
        <w:t>
      62), 63), 64), 65), 66) және 70) тармақшалар алып тасталсын.</w:t>
      </w:r>
    </w:p>
    <w:bookmarkEnd w:id="21"/>
    <w:bookmarkStart w:name="z25" w:id="22"/>
    <w:p>
      <w:pPr>
        <w:spacing w:after="0"/>
        <w:ind w:left="0"/>
        <w:jc w:val="both"/>
      </w:pPr>
      <w:r>
        <w:rPr>
          <w:rFonts w:ascii="Times New Roman"/>
          <w:b w:val="false"/>
          <w:i w:val="false"/>
          <w:color w:val="000000"/>
          <w:sz w:val="28"/>
        </w:rPr>
        <w:t xml:space="preserve">
      2. Осы қаулы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 күнінен бастап қолданысқа енгізілетін 1-тармақтың он екінші, он үшінші, он төртінші, он бесінші, он алтыншы, он жетінші, он сегізінші, он тоғызыншы, жиырмасыншы, жиырма екінші және жиырма үшінші абзацтарын қоспағанда,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