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b545b" w14:textId="33b54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 уақытша иеленуге және пайдалануға берілген адамдарды тіркеу және есепке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5 тамыздағы № 888 қаулысы. Күші жойылды - Қазақстан Республикасы Үкіметінің 2015 жылғы 18 маусымдағы № 457 қаулысымен</w:t>
      </w:r>
    </w:p>
    <w:p>
      <w:pPr>
        <w:spacing w:after="0"/>
        <w:ind w:left="0"/>
        <w:jc w:val="both"/>
      </w:pPr>
      <w:r>
        <w:rPr>
          <w:rFonts w:ascii="Times New Roman"/>
          <w:b w:val="false"/>
          <w:i w:val="false"/>
          <w:color w:val="ff0000"/>
          <w:sz w:val="28"/>
        </w:rPr>
        <w:t xml:space="preserve">      Ескерту. Күші жойылды - ҚР Үкіметінің 18.06.2015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2014 жылғы 20 қазаннан бастап қолданысқа енгізіледі.</w:t>
      </w:r>
    </w:p>
    <w:bookmarkStart w:name="z2" w:id="0"/>
    <w:p>
      <w:pPr>
        <w:spacing w:after="0"/>
        <w:ind w:left="0"/>
        <w:jc w:val="both"/>
      </w:pPr>
      <w:r>
        <w:rPr>
          <w:rFonts w:ascii="Times New Roman"/>
          <w:b w:val="false"/>
          <w:i w:val="false"/>
          <w:color w:val="000000"/>
          <w:sz w:val="28"/>
        </w:rPr>
        <w:t>      «Жол жүрісі туралы» 2014 жылғы 17 сәуірдегі Қазақстан Республикасының Заңы 76-бабының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Көлік құралдары уақытша иеленуге және пайдалануға берілген адамдарды тіркеу және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2014 жылғы 20 қазаннан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5 тамыздағы</w:t>
      </w:r>
      <w:r>
        <w:br/>
      </w:r>
      <w:r>
        <w:rPr>
          <w:rFonts w:ascii="Times New Roman"/>
          <w:b w:val="false"/>
          <w:i w:val="false"/>
          <w:color w:val="000000"/>
          <w:sz w:val="28"/>
        </w:rPr>
        <w:t xml:space="preserve">
№ 888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Көлік құралдары уақытша иеленуге және пайдалануға берілген</w:t>
      </w:r>
      <w:r>
        <w:br/>
      </w:r>
      <w:r>
        <w:rPr>
          <w:rFonts w:ascii="Times New Roman"/>
          <w:b/>
          <w:i w:val="false"/>
          <w:color w:val="000000"/>
        </w:rPr>
        <w:t>
адамдарды тіркеу және есепке алу қағидалары</w:t>
      </w:r>
    </w:p>
    <w:bookmarkEnd w:id="2"/>
    <w:bookmarkStart w:name="z6" w:id="3"/>
    <w:p>
      <w:pPr>
        <w:spacing w:after="0"/>
        <w:ind w:left="0"/>
        <w:jc w:val="both"/>
      </w:pPr>
      <w:r>
        <w:rPr>
          <w:rFonts w:ascii="Times New Roman"/>
          <w:b w:val="false"/>
          <w:i w:val="false"/>
          <w:color w:val="000000"/>
          <w:sz w:val="28"/>
        </w:rPr>
        <w:t>
      1. Осы Көлік құралдары уақытша иеленуге және пайдалануға берілген адамдарды тіркеу және есепке алу қағидалары (бұдан әрі – Қағидалар) көлік құралдарын сенімхаттың негізінде пайдаланатын адамдарды (бұдан әрі – сенім білдірілген адамдарды) тіркеу және есепке алу тәртібін айқындайды.</w:t>
      </w:r>
      <w:r>
        <w:br/>
      </w:r>
      <w:r>
        <w:rPr>
          <w:rFonts w:ascii="Times New Roman"/>
          <w:b w:val="false"/>
          <w:i w:val="false"/>
          <w:color w:val="000000"/>
          <w:sz w:val="28"/>
        </w:rPr>
        <w:t>
</w:t>
      </w:r>
      <w:r>
        <w:rPr>
          <w:rFonts w:ascii="Times New Roman"/>
          <w:b w:val="false"/>
          <w:i w:val="false"/>
          <w:color w:val="000000"/>
          <w:sz w:val="28"/>
        </w:rPr>
        <w:t>
      2. Көлік құралдары уақытша иеленуге және пайдалануға берілген адамдарды тіркеу және есепке алу үшін сенім білдірілген адамдар ішкі істер органдарының тіркеу-емтихан бөліністеріне, халыққа қызмет көрсету орталықтарына (бұдан әрі – ТЕБ/ХҚО) жүгінеді, сондай-ақ www.e.gov.kz. «электрондық үкімет» веб-порталы арқылы тіркеле алады.</w:t>
      </w:r>
      <w:r>
        <w:br/>
      </w:r>
      <w:r>
        <w:rPr>
          <w:rFonts w:ascii="Times New Roman"/>
          <w:b w:val="false"/>
          <w:i w:val="false"/>
          <w:color w:val="000000"/>
          <w:sz w:val="28"/>
        </w:rPr>
        <w:t>
</w:t>
      </w:r>
      <w:r>
        <w:rPr>
          <w:rFonts w:ascii="Times New Roman"/>
          <w:b w:val="false"/>
          <w:i w:val="false"/>
          <w:color w:val="000000"/>
          <w:sz w:val="28"/>
        </w:rPr>
        <w:t>
      3. Тіркеу үшін ТЕБ/ХҚО-ға жүгінген кезде сенім білдірілген адам:</w:t>
      </w:r>
      <w:r>
        <w:br/>
      </w:r>
      <w:r>
        <w:rPr>
          <w:rFonts w:ascii="Times New Roman"/>
          <w:b w:val="false"/>
          <w:i w:val="false"/>
          <w:color w:val="000000"/>
          <w:sz w:val="28"/>
        </w:rPr>
        <w:t>
      1) көлік құралын басқаруға сенімхатты;</w:t>
      </w:r>
      <w:r>
        <w:br/>
      </w:r>
      <w:r>
        <w:rPr>
          <w:rFonts w:ascii="Times New Roman"/>
          <w:b w:val="false"/>
          <w:i w:val="false"/>
          <w:color w:val="000000"/>
          <w:sz w:val="28"/>
        </w:rPr>
        <w:t>
      2) көлік құралын тіркеу туралы куәлікті;</w:t>
      </w:r>
      <w:r>
        <w:br/>
      </w:r>
      <w:r>
        <w:rPr>
          <w:rFonts w:ascii="Times New Roman"/>
          <w:b w:val="false"/>
          <w:i w:val="false"/>
          <w:color w:val="000000"/>
          <w:sz w:val="28"/>
        </w:rPr>
        <w:t>
      3) сенім білдірілген адамның жеке куәлігін ұсынады.</w:t>
      </w:r>
      <w:r>
        <w:br/>
      </w:r>
      <w:r>
        <w:rPr>
          <w:rFonts w:ascii="Times New Roman"/>
          <w:b w:val="false"/>
          <w:i w:val="false"/>
          <w:color w:val="000000"/>
          <w:sz w:val="28"/>
        </w:rPr>
        <w:t>
      Қарапайым жазбаша нысанда ресімделген сенімхатты ұсынған жағдайда көлік құралы иесі өзінің жеке куәлігімен қатысуы қажет.</w:t>
      </w:r>
      <w:r>
        <w:br/>
      </w:r>
      <w:r>
        <w:rPr>
          <w:rFonts w:ascii="Times New Roman"/>
          <w:b w:val="false"/>
          <w:i w:val="false"/>
          <w:color w:val="000000"/>
          <w:sz w:val="28"/>
        </w:rPr>
        <w:t>
</w:t>
      </w:r>
      <w:r>
        <w:rPr>
          <w:rFonts w:ascii="Times New Roman"/>
          <w:b w:val="false"/>
          <w:i w:val="false"/>
          <w:color w:val="000000"/>
          <w:sz w:val="28"/>
        </w:rPr>
        <w:t>
      4. Сенім білдірілген адамдар тіркеу үшін ТЕБ/ХҚО-ға жүгінген кезде ТЕБ/ХҚО-ның қызметкері ішкі істер органдарының ақпараттық жүйесіне мынадай деректерді:</w:t>
      </w:r>
      <w:r>
        <w:br/>
      </w:r>
      <w:r>
        <w:rPr>
          <w:rFonts w:ascii="Times New Roman"/>
          <w:b w:val="false"/>
          <w:i w:val="false"/>
          <w:color w:val="000000"/>
          <w:sz w:val="28"/>
        </w:rPr>
        <w:t>
      1) көлік құралы туралы мәліметтерді (маркасы/моделі, шығарылған жылы, шанақ нөмірі, шасси нөмірі, мемлекеттік тіркеу нөмірлік белгісі, көлік құралын тіркеу туралы куәліктің сериясы, нөмірі мен берілген күні);</w:t>
      </w:r>
      <w:r>
        <w:br/>
      </w:r>
      <w:r>
        <w:rPr>
          <w:rFonts w:ascii="Times New Roman"/>
          <w:b w:val="false"/>
          <w:i w:val="false"/>
          <w:color w:val="000000"/>
          <w:sz w:val="28"/>
        </w:rPr>
        <w:t>
      2) көлік құралының иесі туралы мәліметтерді (тегі, аты, әкесінің аты, туған күні, жеке сәйкестендіру нөмірі, тұрақты не уақытша тіркелген мекенжайы, жұмыс орны, байланыс телефоны);</w:t>
      </w:r>
      <w:r>
        <w:br/>
      </w:r>
      <w:r>
        <w:rPr>
          <w:rFonts w:ascii="Times New Roman"/>
          <w:b w:val="false"/>
          <w:i w:val="false"/>
          <w:color w:val="000000"/>
          <w:sz w:val="28"/>
        </w:rPr>
        <w:t>
      3) сенім білдірілген адам туралы мәліметтерді (тегі, аты, әкесінің аты, туған күні, жынысы, жеке басын куәландыратын құжаттың сериясы, нөмірі мен түрі, кім және қашан берген, жеке сәйкестендіру нөмірі, тұрақты не уақытша тіркелген мекенжайы, жұмыс орны, байланыс телефоны);</w:t>
      </w:r>
      <w:r>
        <w:br/>
      </w:r>
      <w:r>
        <w:rPr>
          <w:rFonts w:ascii="Times New Roman"/>
          <w:b w:val="false"/>
          <w:i w:val="false"/>
          <w:color w:val="000000"/>
          <w:sz w:val="28"/>
        </w:rPr>
        <w:t>
      4) сенім білдірілген адамның көлік құралын пайдалануына негіз болатын құжат туралы деректерді:</w:t>
      </w:r>
      <w:r>
        <w:br/>
      </w:r>
      <w:r>
        <w:rPr>
          <w:rFonts w:ascii="Times New Roman"/>
          <w:b w:val="false"/>
          <w:i w:val="false"/>
          <w:color w:val="000000"/>
          <w:sz w:val="28"/>
        </w:rPr>
        <w:t>
      қарапайым жазбаша нысанда ресімделген сенімхатты ұсынған жағдайда – сенімхаттың атауын, кім және қашан бергенін, сенімхаттың қолданылу мерзімін;</w:t>
      </w:r>
      <w:r>
        <w:br/>
      </w:r>
      <w:r>
        <w:rPr>
          <w:rFonts w:ascii="Times New Roman"/>
          <w:b w:val="false"/>
          <w:i w:val="false"/>
          <w:color w:val="000000"/>
          <w:sz w:val="28"/>
        </w:rPr>
        <w:t>
      нотариат ресімдеген сенімхатты ұсынған жағдайда – сенімхаттың атауын, кім және қашан бергенін, сенімхаттың қолданылу мерзімін, сенімхаттың сериясы мен нөмірін, тіркелген күні мен тізілім бойынша беру нөмірін енгізуді қамтамасыз етеді.</w:t>
      </w:r>
      <w:r>
        <w:br/>
      </w:r>
      <w:r>
        <w:rPr>
          <w:rFonts w:ascii="Times New Roman"/>
          <w:b w:val="false"/>
          <w:i w:val="false"/>
          <w:color w:val="000000"/>
          <w:sz w:val="28"/>
        </w:rPr>
        <w:t>
</w:t>
      </w:r>
      <w:r>
        <w:rPr>
          <w:rFonts w:ascii="Times New Roman"/>
          <w:b w:val="false"/>
          <w:i w:val="false"/>
          <w:color w:val="000000"/>
          <w:sz w:val="28"/>
        </w:rPr>
        <w:t>
      5. «Электрондық үкіметтің» веб-порталы арқылы жүгінген кезде көлік құралының иесі электрондық цифрлық қолтаңбасымен куәландырылған электрондық құжат нысанындағы сұрау салуды жібереді.</w:t>
      </w:r>
      <w:r>
        <w:br/>
      </w:r>
      <w:r>
        <w:rPr>
          <w:rFonts w:ascii="Times New Roman"/>
          <w:b w:val="false"/>
          <w:i w:val="false"/>
          <w:color w:val="000000"/>
          <w:sz w:val="28"/>
        </w:rPr>
        <w:t>
</w:t>
      </w:r>
      <w:r>
        <w:rPr>
          <w:rFonts w:ascii="Times New Roman"/>
          <w:b w:val="false"/>
          <w:i w:val="false"/>
          <w:color w:val="000000"/>
          <w:sz w:val="28"/>
        </w:rPr>
        <w:t>
      6. Көлік құралы иесінің, сенім білдірілген адамның жеке басын куәландыратын құжаттардың, көлік құралын тіркеу туралы куәліктің мәліметтерін ТЕБ/ХҚО қызметкері электрондық құжаттар нысанында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7. «Электрондық үкіметтің» веб-порталы арқылы жүгінген кезде көлік құралының иесі «электрондық үкіметтің» веб-порталындағы «жеке кабинетіне» мемлекеттік көрсетілетін қызметтің нәтижесін алу күні мен уақыты көрсетіліп, сұрау салудың қабылданғаны туралы хабарлама алады.</w:t>
      </w:r>
      <w:r>
        <w:br/>
      </w:r>
      <w:r>
        <w:rPr>
          <w:rFonts w:ascii="Times New Roman"/>
          <w:b w:val="false"/>
          <w:i w:val="false"/>
          <w:color w:val="000000"/>
          <w:sz w:val="28"/>
        </w:rPr>
        <w:t>
</w:t>
      </w:r>
      <w:r>
        <w:rPr>
          <w:rFonts w:ascii="Times New Roman"/>
          <w:b w:val="false"/>
          <w:i w:val="false"/>
          <w:color w:val="000000"/>
          <w:sz w:val="28"/>
        </w:rPr>
        <w:t>
      8.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1), 2), 3) тармақшаларында көрсетілген деректерді уәкілетті органның ақпараттық жүйесіне енгізу кезінде көлік құралдарының нөмірлік агрегаттарына айдап әкету және көлік құралын тіркеу заңдылығы тұрғысынан, сенім білдірілген адамның сауалнамалық деректерін – іздестіру тұрғысынан тексеру жүргізуге автоматты түрде сұрау салу қалыптастырылады.</w:t>
      </w:r>
      <w:r>
        <w:br/>
      </w:r>
      <w:r>
        <w:rPr>
          <w:rFonts w:ascii="Times New Roman"/>
          <w:b w:val="false"/>
          <w:i w:val="false"/>
          <w:color w:val="000000"/>
          <w:sz w:val="28"/>
        </w:rPr>
        <w:t>
</w:t>
      </w:r>
      <w:r>
        <w:rPr>
          <w:rFonts w:ascii="Times New Roman"/>
          <w:b w:val="false"/>
          <w:i w:val="false"/>
          <w:color w:val="000000"/>
          <w:sz w:val="28"/>
        </w:rPr>
        <w:t>
      9. Тіркеу іс-әрекеттерін жүргізу процесінде сенімхатта:</w:t>
      </w:r>
      <w:r>
        <w:br/>
      </w:r>
      <w:r>
        <w:rPr>
          <w:rFonts w:ascii="Times New Roman"/>
          <w:b w:val="false"/>
          <w:i w:val="false"/>
          <w:color w:val="000000"/>
          <w:sz w:val="28"/>
        </w:rPr>
        <w:t>
      1) ТЕБ/ХҚО атауы бар мөртаңба;</w:t>
      </w:r>
      <w:r>
        <w:br/>
      </w:r>
      <w:r>
        <w:rPr>
          <w:rFonts w:ascii="Times New Roman"/>
          <w:b w:val="false"/>
          <w:i w:val="false"/>
          <w:color w:val="000000"/>
          <w:sz w:val="28"/>
        </w:rPr>
        <w:t>
      2) сенімхаттың тіркелген күні;</w:t>
      </w:r>
      <w:r>
        <w:br/>
      </w:r>
      <w:r>
        <w:rPr>
          <w:rFonts w:ascii="Times New Roman"/>
          <w:b w:val="false"/>
          <w:i w:val="false"/>
          <w:color w:val="000000"/>
          <w:sz w:val="28"/>
        </w:rPr>
        <w:t>
      3) ТЕБ/ХҚО қызметкерінің қолы, тегі мен аты-жөні көрсетіледі.</w:t>
      </w:r>
      <w:r>
        <w:br/>
      </w:r>
      <w:r>
        <w:rPr>
          <w:rFonts w:ascii="Times New Roman"/>
          <w:b w:val="false"/>
          <w:i w:val="false"/>
          <w:color w:val="000000"/>
          <w:sz w:val="28"/>
        </w:rPr>
        <w:t>
      «Электрондық үкіметтің» веб-порталындағы «жеке кабинетінде» алған көлік құралын басқару құқығына сенімхатты көлік құралының иесі өзі басып шығарады. Бұл ретте сенімхатты ТЕБ/ХҚО-да қосымша тіркеу талап етілмейді.</w:t>
      </w:r>
      <w:r>
        <w:br/>
      </w:r>
      <w:r>
        <w:rPr>
          <w:rFonts w:ascii="Times New Roman"/>
          <w:b w:val="false"/>
          <w:i w:val="false"/>
          <w:color w:val="000000"/>
          <w:sz w:val="28"/>
        </w:rPr>
        <w:t>
</w:t>
      </w:r>
      <w:r>
        <w:rPr>
          <w:rFonts w:ascii="Times New Roman"/>
          <w:b w:val="false"/>
          <w:i w:val="false"/>
          <w:color w:val="000000"/>
          <w:sz w:val="28"/>
        </w:rPr>
        <w:t>
      10. Сенім білдірілген адамды ТЕБ-те тіркеу және есепке алу уақыты құжаттар топтамасын тапсырған сәттен бастап – 1 сағаттан, «электрондық үкімет» веб-порталы арқылы тіркеу кезінде – 2 сағаттан аспайды.</w:t>
      </w:r>
      <w:r>
        <w:br/>
      </w:r>
      <w:r>
        <w:rPr>
          <w:rFonts w:ascii="Times New Roman"/>
          <w:b w:val="false"/>
          <w:i w:val="false"/>
          <w:color w:val="000000"/>
          <w:sz w:val="28"/>
        </w:rPr>
        <w:t>
</w:t>
      </w:r>
      <w:r>
        <w:rPr>
          <w:rFonts w:ascii="Times New Roman"/>
          <w:b w:val="false"/>
          <w:i w:val="false"/>
          <w:color w:val="000000"/>
          <w:sz w:val="28"/>
        </w:rPr>
        <w:t>
      11. Тіркеу іс-әрекеттері аяқталғаннан кейін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 сенім білдірілген адамға қайтарылады.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