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b57e" w14:textId="128b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тамыздағы № 884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«Мемлекеттік мүлік туралы» 2011 жылғы 1 наурыздағы Қазақстан Республикасының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 тармақшыларына</w:t>
      </w:r>
      <w:r>
        <w:rPr>
          <w:rFonts w:ascii="Times New Roman"/>
          <w:b w:val="false"/>
          <w:i w:val="false"/>
          <w:color w:val="000000"/>
          <w:sz w:val="28"/>
        </w:rPr>
        <w:t>, 12-бабының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республикалық меншіктегі акционерлік қоғамдар акцияларының мемлекеттік пакеттеріне қатысты республикалық меншік құқығы субъектісінің құқығы Қазақстан Республикасының Ұлттық Банкіне (келісім бойынша)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«Алматы қаласының өңірлік қаржы орталығы» акционерлік қоғамының кейбір мәселелері туралы» Қазақстан Республикасы Үкіметінің 2012 жылғы 19 қаңтардағы № 134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2012 ж., № 29, 383-құжат)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«Қазақстан қор биржасы» акционерлік қоғамы акцияларының мемлекеттік пакеті Қазақстан Республикасының Ұлттық Банкіне (келісім бойынша) берілсін.».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меншік және жекешелендіру комитеті мен Қазақстан Республикасының Ұлттық Банкі (келісім бойынша) заңнамада белгіленген тәртіппен осы қаулының 1-тармағын іске асыру бойынша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K.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Ұлттық Банкіне берілетін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меншіктегі акционерлік қоғамдар акцияларының</w:t>
      </w:r>
      <w:r>
        <w:br/>
      </w:r>
      <w:r>
        <w:rPr>
          <w:rFonts w:ascii="Times New Roman"/>
          <w:b/>
          <w:i w:val="false"/>
          <w:color w:val="000000"/>
        </w:rPr>
        <w:t>
мемлекеттік пакеттерінің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7854"/>
        <w:gridCol w:w="4563"/>
      </w:tblGrid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 қоғамның атауы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Акциялардың мемлекеттік пакетінің мөлшері, %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қаласының өңірлік қаржы орталығының академиясы» акционерлік қоғамы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қаласының өңірлік қаржы орталығының рейтингтік агенттігі» акционерлік қоғамы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