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e23e2" w14:textId="9ae23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2014 жылғы 5 тамыздағы № 870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штат санының лимиттерінде:</w:t>
      </w:r>
      <w:r>
        <w:br/>
      </w:r>
      <w:r>
        <w:rPr>
          <w:rFonts w:ascii="Times New Roman"/>
          <w:b w:val="false"/>
          <w:i w:val="false"/>
          <w:color w:val="000000"/>
          <w:sz w:val="28"/>
        </w:rPr>
        <w:t>
</w:t>
      </w:r>
      <w:r>
        <w:rPr>
          <w:rFonts w:ascii="Times New Roman"/>
          <w:b w:val="false"/>
          <w:i w:val="false"/>
          <w:color w:val="000000"/>
          <w:sz w:val="28"/>
        </w:rPr>
        <w:t>
      реттік нөмірі 5-жол мынадай редакцияда жазылсын: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10565"/>
        <w:gridCol w:w="1044"/>
      </w:tblGrid>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 оның ведомстволарын қоса алғанда, оның ішінде: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r>
      <w:tr>
        <w:trPr>
          <w:trHeight w:val="30" w:hRule="atLeast"/>
        </w:trPr>
        <w:tc>
          <w:tcPr>
            <w:tcW w:w="0" w:type="auto"/>
            <w:vMerge/>
            <w:tcBorders>
              <w:top w:val="nil"/>
              <w:left w:val="single" w:color="cfcfcf" w:sz="5"/>
              <w:bottom w:val="single" w:color="cfcfcf" w:sz="5"/>
              <w:right w:val="single" w:color="cfcfcf" w:sz="5"/>
            </w:tcBorders>
          </w:tcP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елдердегі мекемелер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bl>
    <w:p>
      <w:pPr>
        <w:spacing w:after="0"/>
        <w:ind w:left="0"/>
        <w:jc w:val="both"/>
      </w:pP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