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045a" w14:textId="6090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 Қазақстан Республикасы Үкіметінің 2010 жылғы 7 маусымдағы № 520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шілдедегі № 833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кедендік баж ставкалары туралы» Қазақстан Республикасы Үкіметінің 2010 жылғы 7 маусымдағы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36, 304-құжат)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тауарлардың жекелеген түрлеріне кедендік әкету баждарының </w:t>
      </w:r>
      <w:r>
        <w:rPr>
          <w:rFonts w:ascii="Times New Roman"/>
          <w:b w:val="false"/>
          <w:i w:val="false"/>
          <w:color w:val="000000"/>
          <w:sz w:val="28"/>
        </w:rPr>
        <w:t>ставкаларында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3898"/>
        <w:gridCol w:w="505"/>
        <w:gridCol w:w="2649"/>
        <w:gridCol w:w="2827"/>
        <w:gridCol w:w="1958"/>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немесе сұйық түрдегі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 үшін 100 евродан кем емес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 үшін 100 евродан кем емес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3898"/>
        <w:gridCol w:w="505"/>
        <w:gridCol w:w="2649"/>
        <w:gridCol w:w="2827"/>
        <w:gridCol w:w="1958"/>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немесе сұйық түрдегі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бірақ 1 тоннасы үшін 22 евродан кем емес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бірақ 1 тоннасы үшін 22 евродан кем емес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901"/>
        <w:gridCol w:w="505"/>
        <w:gridCol w:w="2650"/>
        <w:gridCol w:w="2829"/>
        <w:gridCol w:w="1959"/>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локомотивтерінің немесе трамвайдың моторлы вагондарының немесе жылжымалы құрамның бөліктері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 үшін 15 евродан кем емес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 үшін 100 евродан кем емес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901"/>
        <w:gridCol w:w="505"/>
        <w:gridCol w:w="2650"/>
        <w:gridCol w:w="2829"/>
        <w:gridCol w:w="1959"/>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rPr>
                <w:rFonts w:ascii="Times New Roman"/>
                <w:b w:val="false"/>
                <w:i w:val="false"/>
                <w:color w:val="000000"/>
                <w:vertAlign w:val="superscript"/>
              </w:rPr>
              <w:t>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локомотивтерінің немесе трамвайдың моторлы вагондарының немесе жылжымалы құрамның бөліктері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 үшін 15 евродан кем емес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 үшін 15 евродан кем емес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 мынадай мазмұндағы «</w:t>
      </w:r>
      <w:r>
        <w:rPr>
          <w:rFonts w:ascii="Times New Roman"/>
          <w:b w:val="false"/>
          <w:i w:val="false"/>
          <w:color w:val="000000"/>
          <w:vertAlign w:val="superscript"/>
        </w:rPr>
        <w:t>8</w:t>
      </w:r>
      <w:r>
        <w:rPr>
          <w:rFonts w:ascii="Times New Roman"/>
          <w:b w:val="false"/>
          <w:i w:val="false"/>
          <w:color w:val="000000"/>
          <w:sz w:val="28"/>
        </w:rPr>
        <w:t>» сілтемемен толықтырылсын:</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Өзіне қатысты кедендік құнының 10 %-ы мөлшерінде, бірақ 1 тоннасы үшін кемінде 7,5 евро кедендік әкету бажының ставкасы қолданылатын СЭҚ ТН 8607 19 100 9 кодын қоспағанда».</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екі апта мерзімде Еуразиялық экономикалық қоғамдастықтың Интеграциялық комитетінің хатшылығы мен Тәуелсіз Мемлекеттер Достастығының Атқарушы комитетінің хатшылығын Қазақстан Республикасының Үкіметі қабылдайтын сыртқы сауда қызметін реттеу шаралары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