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a72e" w14:textId="370a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шағын және орта кәсіпкерлікті дамыту және қолдау мәселелері жөнінде комиссия құру туралы" Қазақстан Республикасы Yкiметiнiң 2014 жылғы 17 ақпандағы № 96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9 шілдедегі № 785 қаулысы. Күші жойылды - Қазақстан Республикасы Үкіметінің 2017 жылғы 7 тамыздағы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07.08.017 </w:t>
      </w:r>
      <w:r>
        <w:rPr>
          <w:rFonts w:ascii="Times New Roman"/>
          <w:b w:val="false"/>
          <w:i w:val="false"/>
          <w:color w:val="ff0000"/>
          <w:sz w:val="28"/>
        </w:rPr>
        <w:t>№ 475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шағын және орта кәсіпкерлікті дамыту және қолдау мәселелері жөнінде комиссия құру туралы" Қазақстан Республикасы Yкiметiнiң 2014 жылғы 17 ақпандағы № 96 </w:t>
      </w:r>
      <w:r>
        <w:rPr>
          <w:rFonts w:ascii="Times New Roman"/>
          <w:b w:val="false"/>
          <w:i w:val="false"/>
          <w:color w:val="000000"/>
          <w:sz w:val="28"/>
        </w:rPr>
        <w:t>қаулысына</w:t>
      </w:r>
      <w:r>
        <w:rPr>
          <w:rFonts w:ascii="Times New Roman"/>
          <w:b w:val="false"/>
          <w:i w:val="false"/>
          <w:color w:val="000000"/>
          <w:sz w:val="28"/>
        </w:rPr>
        <w:t xml:space="preserve"> мынадай өзгерiстер енгiзілсiн:</w:t>
      </w:r>
    </w:p>
    <w:bookmarkEnd w:id="1"/>
    <w:bookmarkStart w:name="z3" w:id="2"/>
    <w:p>
      <w:pPr>
        <w:spacing w:after="0"/>
        <w:ind w:left="0"/>
        <w:jc w:val="both"/>
      </w:pPr>
      <w:r>
        <w:rPr>
          <w:rFonts w:ascii="Times New Roman"/>
          <w:b w:val="false"/>
          <w:i w:val="false"/>
          <w:color w:val="000000"/>
          <w:sz w:val="28"/>
        </w:rPr>
        <w:t xml:space="preserve">
      1) көрсетілген қаулымен құрылған Қазақстан Республикасындағы шағын және орта кәсіпкерлікті дамыту және қолдау мәселелері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Республикасындағы шағын және орта кәсіпкерлікті дамыту және қолдау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"8. Қазақстан Республикасы Өңірлік даму министрлігі Комиссияның жұмыс органы болып табылады.</w:t>
      </w:r>
    </w:p>
    <w:bookmarkEnd w:id="4"/>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жұмыс жоспары және оның күн тәртібі бойынша ұсыныстарды, қажетті құжаттарды, материалдарды дайындайды, олар Комиссия отырысы өткізілгенге дейін үш жұмыс күні бұрын хаттама жобасымен қоса Комиссия мүшелеріне жіберілуі тиіс.";</w:t>
      </w:r>
    </w:p>
    <w:bookmarkStart w:name="z7" w:id="5"/>
    <w:p>
      <w:pPr>
        <w:spacing w:after="0"/>
        <w:ind w:left="0"/>
        <w:jc w:val="both"/>
      </w:pPr>
      <w:r>
        <w:rPr>
          <w:rFonts w:ascii="Times New Roman"/>
          <w:b w:val="false"/>
          <w:i w:val="false"/>
          <w:color w:val="000000"/>
          <w:sz w:val="28"/>
        </w:rPr>
        <w:t>
      9. Комиссия отырысы өткізілгеннен кейін Комиссия хатшысы хаттаманы ресімдейді.";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"14.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нұсқаулыққа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p>
    <w:bookmarkEnd w:id="6"/>
    <w:bookmarkStart w:name="z11" w:id="7"/>
    <w:p>
      <w:pPr>
        <w:spacing w:after="0"/>
        <w:ind w:left="0"/>
        <w:jc w:val="both"/>
      </w:pPr>
      <w:r>
        <w:rPr>
          <w:rFonts w:ascii="Times New Roman"/>
          <w:b w:val="false"/>
          <w:i w:val="false"/>
          <w:color w:val="000000"/>
          <w:sz w:val="28"/>
        </w:rPr>
        <w:t>
      Комиссия мүшелерінің ерекше пікір білдіруге құқығы бар, оны білдірген жағдайда, ол жазбаша түрде жазылуы және Нұсқаулықтың 24-тармағында көзделген комиссияның есеп-хатына қоса берілуі тиіс.</w:t>
      </w:r>
    </w:p>
    <w:bookmarkEnd w:id="7"/>
    <w:bookmarkStart w:name="z12" w:id="8"/>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төраға мен хатшы қол қоятын хаттама жасалады.</w:t>
      </w:r>
    </w:p>
    <w:bookmarkEnd w:id="8"/>
    <w:bookmarkStart w:name="z13" w:id="9"/>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9"/>
    <w:bookmarkStart w:name="z14" w:id="10"/>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жауапты жібереді.</w:t>
      </w:r>
    </w:p>
    <w:bookmarkEnd w:id="10"/>
    <w:bookmarkStart w:name="z15" w:id="11"/>
    <w:p>
      <w:pPr>
        <w:spacing w:after="0"/>
        <w:ind w:left="0"/>
        <w:jc w:val="both"/>
      </w:pPr>
      <w:r>
        <w:rPr>
          <w:rFonts w:ascii="Times New Roman"/>
          <w:b w:val="false"/>
          <w:i w:val="false"/>
          <w:color w:val="000000"/>
          <w:sz w:val="28"/>
        </w:rPr>
        <w:t>
      15.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11"/>
    <w:bookmarkStart w:name="z16" w:id="1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9 шілдедегі</w:t>
            </w:r>
            <w:r>
              <w:br/>
            </w:r>
            <w:r>
              <w:rPr>
                <w:rFonts w:ascii="Times New Roman"/>
                <w:b w:val="false"/>
                <w:i w:val="false"/>
                <w:color w:val="000000"/>
                <w:sz w:val="20"/>
              </w:rPr>
              <w:t>№ 785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17 ақпандағы</w:t>
            </w:r>
            <w:r>
              <w:br/>
            </w:r>
            <w:r>
              <w:rPr>
                <w:rFonts w:ascii="Times New Roman"/>
                <w:b w:val="false"/>
                <w:i w:val="false"/>
                <w:color w:val="000000"/>
                <w:sz w:val="20"/>
              </w:rPr>
              <w:t>№ 96 қаулысына</w:t>
            </w:r>
            <w:r>
              <w:br/>
            </w:r>
            <w:r>
              <w:rPr>
                <w:rFonts w:ascii="Times New Roman"/>
                <w:b w:val="false"/>
                <w:i w:val="false"/>
                <w:color w:val="000000"/>
                <w:sz w:val="20"/>
              </w:rPr>
              <w:t>қосымша</w:t>
            </w:r>
          </w:p>
        </w:tc>
      </w:tr>
    </w:tbl>
    <w:bookmarkStart w:name="z19" w:id="13"/>
    <w:p>
      <w:pPr>
        <w:spacing w:after="0"/>
        <w:ind w:left="0"/>
        <w:jc w:val="left"/>
      </w:pPr>
      <w:r>
        <w:rPr>
          <w:rFonts w:ascii="Times New Roman"/>
          <w:b/>
          <w:i w:val="false"/>
          <w:color w:val="000000"/>
        </w:rPr>
        <w:t xml:space="preserve"> Қазақстан Республикасындағы шағын және орта кәсіпкерлікті</w:t>
      </w:r>
      <w:r>
        <w:br/>
      </w:r>
      <w:r>
        <w:rPr>
          <w:rFonts w:ascii="Times New Roman"/>
          <w:b/>
          <w:i w:val="false"/>
          <w:color w:val="000000"/>
        </w:rPr>
        <w:t>дамыту және қолдау мәселелері жөніндегі комиссияның құрамы</w:t>
      </w:r>
    </w:p>
    <w:bookmarkEnd w:id="13"/>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p>
      <w:pPr>
        <w:spacing w:after="0"/>
        <w:ind w:left="0"/>
        <w:jc w:val="both"/>
      </w:pPr>
      <w:r>
        <w:rPr>
          <w:rFonts w:ascii="Times New Roman"/>
          <w:b w:val="false"/>
          <w:i w:val="false"/>
          <w:color w:val="000000"/>
          <w:sz w:val="28"/>
        </w:rPr>
        <w:t>
      Қазақстан Республикасы Өңірлік даму министрінің орынбасары, хатшы</w:t>
      </w:r>
    </w:p>
    <w:p>
      <w:pPr>
        <w:spacing w:after="0"/>
        <w:ind w:left="0"/>
        <w:jc w:val="both"/>
      </w:pPr>
      <w:r>
        <w:rPr>
          <w:rFonts w:ascii="Times New Roman"/>
          <w:b w:val="false"/>
          <w:i w:val="false"/>
          <w:color w:val="000000"/>
          <w:sz w:val="28"/>
        </w:rPr>
        <w:t>
      Қазақстан Республикасы Премьер-Министрінің орынбасары</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 Индустрия және жаңа технологиялар министрі</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 Бас прокурорының орынбасары (келісім бойынша)</w:t>
      </w:r>
    </w:p>
    <w:p>
      <w:pPr>
        <w:spacing w:after="0"/>
        <w:ind w:left="0"/>
        <w:jc w:val="both"/>
      </w:pPr>
      <w:r>
        <w:rPr>
          <w:rFonts w:ascii="Times New Roman"/>
          <w:b w:val="false"/>
          <w:i w:val="false"/>
          <w:color w:val="000000"/>
          <w:sz w:val="28"/>
        </w:rPr>
        <w:t>
      Қазақстан Республикасы Экономикалық қылмысқа және сыбайлас жемқорлыққа қарсы күрес агенттігі (қаржы полициясы) төрағасының бірінші орынбасары (келісім бойынша)</w:t>
      </w:r>
    </w:p>
    <w:p>
      <w:pPr>
        <w:spacing w:after="0"/>
        <w:ind w:left="0"/>
        <w:jc w:val="both"/>
      </w:pPr>
      <w:r>
        <w:rPr>
          <w:rFonts w:ascii="Times New Roman"/>
          <w:b w:val="false"/>
          <w:i w:val="false"/>
          <w:color w:val="000000"/>
          <w:sz w:val="28"/>
        </w:rPr>
        <w:t>
      Қазақстан Республикасы Ұлттық Банкі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Республикалық бюджеттің атқарылуын бақылау жөніндегі есеп комитетінің мүшесі (келісім бойынша)</w:t>
      </w:r>
    </w:p>
    <w:p>
      <w:pPr>
        <w:spacing w:after="0"/>
        <w:ind w:left="0"/>
        <w:jc w:val="both"/>
      </w:pPr>
      <w:r>
        <w:rPr>
          <w:rFonts w:ascii="Times New Roman"/>
          <w:b w:val="false"/>
          <w:i w:val="false"/>
          <w:color w:val="000000"/>
          <w:sz w:val="28"/>
        </w:rPr>
        <w:t>
      Қазақстан Республикасының Төтенше жағдайлар министрі</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әлеуметтiк қорғау министрi</w:t>
      </w:r>
    </w:p>
    <w:p>
      <w:pPr>
        <w:spacing w:after="0"/>
        <w:ind w:left="0"/>
        <w:jc w:val="both"/>
      </w:pPr>
      <w:r>
        <w:rPr>
          <w:rFonts w:ascii="Times New Roman"/>
          <w:b w:val="false"/>
          <w:i w:val="false"/>
          <w:color w:val="000000"/>
          <w:sz w:val="28"/>
        </w:rPr>
        <w:t>
      Қазақстан Республикасының Өңірлік даму министрі</w:t>
      </w:r>
    </w:p>
    <w:p>
      <w:pPr>
        <w:spacing w:after="0"/>
        <w:ind w:left="0"/>
        <w:jc w:val="both"/>
      </w:pPr>
      <w:r>
        <w:rPr>
          <w:rFonts w:ascii="Times New Roman"/>
          <w:b w:val="false"/>
          <w:i w:val="false"/>
          <w:color w:val="000000"/>
          <w:sz w:val="28"/>
        </w:rPr>
        <w:t>
      Қазақстан Республикасының Көлік және коммуникация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Қоршаған орта және су ресурстары министрі</w:t>
      </w:r>
    </w:p>
    <w:p>
      <w:pPr>
        <w:spacing w:after="0"/>
        <w:ind w:left="0"/>
        <w:jc w:val="both"/>
      </w:pPr>
      <w:r>
        <w:rPr>
          <w:rFonts w:ascii="Times New Roman"/>
          <w:b w:val="false"/>
          <w:i w:val="false"/>
          <w:color w:val="000000"/>
          <w:sz w:val="28"/>
        </w:rPr>
        <w:t>
      Қазақстан Республикасының Мұнай және газ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Мәдениет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агенттігінің төрағасы</w:t>
      </w:r>
    </w:p>
    <w:p>
      <w:pPr>
        <w:spacing w:after="0"/>
        <w:ind w:left="0"/>
        <w:jc w:val="both"/>
      </w:pPr>
      <w:r>
        <w:rPr>
          <w:rFonts w:ascii="Times New Roman"/>
          <w:b w:val="false"/>
          <w:i w:val="false"/>
          <w:color w:val="000000"/>
          <w:sz w:val="28"/>
        </w:rPr>
        <w:t>
      Қазақстан Республикасы Тұтынушылардың құқықтарын қорғау агенттігінің төрағасы</w:t>
      </w:r>
    </w:p>
    <w:p>
      <w:pPr>
        <w:spacing w:after="0"/>
        <w:ind w:left="0"/>
        <w:jc w:val="both"/>
      </w:pPr>
      <w:r>
        <w:rPr>
          <w:rFonts w:ascii="Times New Roman"/>
          <w:b w:val="false"/>
          <w:i w:val="false"/>
          <w:color w:val="000000"/>
          <w:sz w:val="28"/>
        </w:rPr>
        <w:t>
      Қазақстан Республикасы Бәсекелестікті қорғау агенттігінің (Монополияға қарсы агенттік) төрағасы</w:t>
      </w:r>
    </w:p>
    <w:p>
      <w:pPr>
        <w:spacing w:after="0"/>
        <w:ind w:left="0"/>
        <w:jc w:val="both"/>
      </w:pPr>
      <w:r>
        <w:rPr>
          <w:rFonts w:ascii="Times New Roman"/>
          <w:b w:val="false"/>
          <w:i w:val="false"/>
          <w:color w:val="000000"/>
          <w:sz w:val="28"/>
        </w:rPr>
        <w:t>
      Қазақстан Республикасы Ұлттық ғарыш агенттігінің төрағасы</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агенттігінің төрағасы</w:t>
      </w:r>
    </w:p>
    <w:p>
      <w:pPr>
        <w:spacing w:after="0"/>
        <w:ind w:left="0"/>
        <w:jc w:val="both"/>
      </w:pPr>
      <w:r>
        <w:rPr>
          <w:rFonts w:ascii="Times New Roman"/>
          <w:b w:val="false"/>
          <w:i w:val="false"/>
          <w:color w:val="000000"/>
          <w:sz w:val="28"/>
        </w:rPr>
        <w:t>
      Қазақстан Республикасы Байланыс және ақпарат агенттігінің төрағасы</w:t>
      </w:r>
    </w:p>
    <w:p>
      <w:pPr>
        <w:spacing w:after="0"/>
        <w:ind w:left="0"/>
        <w:jc w:val="both"/>
      </w:pPr>
      <w:r>
        <w:rPr>
          <w:rFonts w:ascii="Times New Roman"/>
          <w:b w:val="false"/>
          <w:i w:val="false"/>
          <w:color w:val="000000"/>
          <w:sz w:val="28"/>
        </w:rPr>
        <w:t>
      Қазақстан Республикасының Ұлттық кәсіпкерлер палатасының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Республикасының Ұлттық кәсіпкерлер палатасының басқарма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Республикасының Ұлттық кәсіпкерлер палатасының төралқа мүшесі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