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4a73" w14:textId="aac4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газойлдарды және өзге мұнай өнімдерін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2014 жылғы 27 маусымдағы № 713 қаулысы</w:t>
      </w:r>
    </w:p>
    <w:p>
      <w:pPr>
        <w:spacing w:after="0"/>
        <w:ind w:left="0"/>
        <w:jc w:val="both"/>
      </w:pPr>
      <w:bookmarkStart w:name="z3"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 </w:t>
      </w:r>
      <w:r>
        <w:rPr>
          <w:rFonts w:ascii="Times New Roman"/>
          <w:b w:val="false"/>
          <w:i w:val="false"/>
          <w:color w:val="000000"/>
          <w:sz w:val="28"/>
        </w:rPr>
        <w:t xml:space="preserve">8-бабына </w:t>
      </w:r>
      <w:r>
        <w:rPr>
          <w:rFonts w:ascii="Times New Roman"/>
          <w:b w:val="false"/>
          <w:i w:val="false"/>
          <w:color w:val="000000"/>
          <w:sz w:val="28"/>
        </w:rPr>
        <w:t xml:space="preserve">және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келісімге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ҚAУЛЫ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Тұрмыстық пеш отынынан басқа, жеңіл дистилляттар мен өнімдерді (КО СЭҚ ТН коды 2710 12), орташа дистилляттарды, керосиндi, газойлдарды, дизель отынын (КО СЭҚ ТН коды 2710 19 110 0 - 2710 12 480 0, 2710 20 110 0 - 2710 20 190 0), мотор майларын (КО СЭҚ ТН коды 2710 19 820 0), гидравликалық мақсаттарға арналған сұйықтарды (КО СЭҚ ТН коды 2710 19 840 0), ақшырайлы майларды (КО СЭҚ ТН коды 2710 19 860 0), тегершік үшін майлар (КО СЭҚ ТН коды 2710 19 880 0), электр изоляциялық майларды (КО СЭҚ ТН коды 2710 19 940 0) және өзге де мұнай өнiмдерiн (КО СЭҚ ТН коды 2710 20 900 0) әкетуге алты ай мерзiмге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1-тармағының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 xml:space="preserve">1-тармағын </w:t>
      </w:r>
      <w:r>
        <w:rPr>
          <w:rFonts w:ascii="Times New Roman"/>
          <w:b w:val="false"/>
          <w:i w:val="false"/>
          <w:color w:val="000000"/>
          <w:sz w:val="28"/>
        </w:rPr>
        <w:t>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тыйым салудың енгізілгендігі туралы Еуразиялық экономикалық комиссияны хабардар етсін;</w:t>
      </w:r>
      <w:r>
        <w:br/>
      </w:r>
      <w:r>
        <w:rPr>
          <w:rFonts w:ascii="Times New Roman"/>
          <w:b w:val="false"/>
          <w:i w:val="false"/>
          <w:color w:val="000000"/>
          <w:sz w:val="28"/>
        </w:rPr>
        <w:t>
</w:t>
      </w:r>
      <w:r>
        <w:rPr>
          <w:rFonts w:ascii="Times New Roman"/>
          <w:b w:val="false"/>
          <w:i w:val="false"/>
          <w:color w:val="000000"/>
          <w:sz w:val="28"/>
        </w:rPr>
        <w:t>
2) Еуразиялық экономикалық комиссияның қарауына осы қаулының </w:t>
      </w:r>
      <w:r>
        <w:rPr>
          <w:rFonts w:ascii="Times New Roman"/>
          <w:b w:val="false"/>
          <w:i w:val="false"/>
          <w:color w:val="000000"/>
          <w:sz w:val="28"/>
        </w:rPr>
        <w:t xml:space="preserve">1-тармағында </w:t>
      </w:r>
      <w:r>
        <w:rPr>
          <w:rFonts w:ascii="Times New Roman"/>
          <w:b w:val="false"/>
          <w:i w:val="false"/>
          <w:color w:val="000000"/>
          <w:sz w:val="28"/>
        </w:rPr>
        <w:t>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ресми жарияланған күнінен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2014 жылғы 1 шілдеден бастап қолданысқа енгізіледі және ресми жариялануға тиіс.</w:t>
      </w:r>
    </w:p>
    <w:bookmarkEnd w:id="0"/>
    <w:bookmarkStart w:name="z12"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Премьер-Министрі                                 К. Мәсімов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