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c160b" w14:textId="77c16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Жоғары оқу орындарын жаңғырту мәселелері жөнінде комиссия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13 маусымдағы № 655 қаулысы. Күші жойылды - Қазақстан Республикасы Үкіметінің 2016 жылғы 8 ақпандағы № 61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08.02.2016 </w:t>
      </w:r>
      <w:r>
        <w:rPr>
          <w:rFonts w:ascii="Times New Roman"/>
          <w:b w:val="false"/>
          <w:i w:val="false"/>
          <w:color w:val="ff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Жоғары оқу орындарын жаңғырту мәселелері бойынша ұсыныстар әзірлеу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Жоғары оқу орындарын жаңғырту мәселелері жөніндегі комиссия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13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655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Жоғары оқу орындарын жаңғырту мәселелері жөніндегі</w:t>
      </w:r>
      <w:r>
        <w:br/>
      </w:r>
      <w:r>
        <w:rPr>
          <w:rFonts w:ascii="Times New Roman"/>
          <w:b/>
          <w:i w:val="false"/>
          <w:color w:val="000000"/>
        </w:rPr>
        <w:t>
комиссияның құрамы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Құрамға өзгеріс енгізілді - ҚР Үкіметінің 13.03.2015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Премьер-Министрінің орынбасары, төраға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министрі, төрағаның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Білім және ғылым министрлігі Жоғары, жоғарыдан кейінгі білім беру және халықаралық ынтымақтастық департаментінің директоры, хатшы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Білім және ғылым министрлігі Білім және ғылым саласындағы бақылау комитетінің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Мәжілісінің Әлеуметтік-мәдени даму комитетінің төрағасы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Бас прокурорының орынбасары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Мемлекеттік қызмет істері және сыбайлас жемқорлыққа қарсы іс-қимыл агенттігі төрағасының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Сенатының депутаты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Инвестициялар және даму вице-министрі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және әлеуметтік даму вице-министрі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экономика вице-министрі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экономика министрлігінің Тұтынушылардың құқықтарын қорғау комитеті төрағасының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кәсіпкерлер палатасы төрағасының орынбасары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жоғары оқу орындары қауымдастығының вице-президенті (келісім бойынша)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773"/>
        <w:gridCol w:w="493"/>
        <w:gridCol w:w="8334"/>
      </w:tblGrid>
      <w:tr>
        <w:trPr>
          <w:trHeight w:val="30" w:hRule="atLeast"/>
        </w:trPr>
        <w:tc>
          <w:tcPr>
            <w:tcW w:w="47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Айқан Ақанұлы</w:t>
            </w:r>
          </w:p>
        </w:tc>
        <w:tc>
          <w:tcPr>
            <w:tcW w:w="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министрлігінің «С.Д. Асфендияров атындағы Қазақ ұлттық медициналық университеті» шаруашылық жүргізу құқығындағы республикалық мемлекеттік кәсіпорнының ректоры</w:t>
            </w:r>
          </w:p>
        </w:tc>
      </w:tr>
      <w:tr>
        <w:trPr>
          <w:trHeight w:val="30" w:hRule="atLeast"/>
        </w:trPr>
        <w:tc>
          <w:tcPr>
            <w:tcW w:w="47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Махметқали Нұрғалиұлы</w:t>
            </w:r>
          </w:p>
        </w:tc>
        <w:tc>
          <w:tcPr>
            <w:tcW w:w="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министрлігінің «М.Х. Дулати атындағы Тараз мемлекеттік университеті» шаруашылық жүргізу құқығындағы республикалық мемлекеттік кәсіпорнының ректоры</w:t>
            </w:r>
          </w:p>
        </w:tc>
      </w:tr>
      <w:tr>
        <w:trPr>
          <w:trHeight w:val="30" w:hRule="atLeast"/>
        </w:trPr>
        <w:tc>
          <w:tcPr>
            <w:tcW w:w="47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Тынысбек Шәріпұлы</w:t>
            </w:r>
          </w:p>
        </w:tc>
        <w:tc>
          <w:tcPr>
            <w:tcW w:w="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министрлігінің «Математика және математикалық модельдеу институты» республикалық мемлекеттік кәсіпорнының директоры</w:t>
            </w:r>
          </w:p>
        </w:tc>
      </w:tr>
      <w:tr>
        <w:trPr>
          <w:trHeight w:val="30" w:hRule="atLeast"/>
        </w:trPr>
        <w:tc>
          <w:tcPr>
            <w:tcW w:w="47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Қадиша Нұрділдақызы</w:t>
            </w:r>
          </w:p>
        </w:tc>
        <w:tc>
          <w:tcPr>
            <w:tcW w:w="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«Назарбаев Университеті» дербес білім беру ұйымының вице-президенті (келісім бойынша)</w:t>
            </w:r>
          </w:p>
        </w:tc>
      </w:tr>
      <w:tr>
        <w:trPr>
          <w:trHeight w:val="30" w:hRule="atLeast"/>
        </w:trPr>
        <w:tc>
          <w:tcPr>
            <w:tcW w:w="47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Ерімбетов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Нұрлан Кенжебекұлы</w:t>
            </w:r>
          </w:p>
        </w:tc>
        <w:tc>
          <w:tcPr>
            <w:tcW w:w="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Азаматтық альянсы» заңды тұлғалар бірлестігінің президенті (келісім бойынша)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