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2714" w14:textId="6ac2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Тестілеу рәсімдерін техникалық қамтамасыз ету, мемлекеттік қызмет персоналы жөніндегі автоматтандырылған деректер базасын сүйемелдеу және әкімшілендіру, мемлекеттік қызметшілердің дербес деректерін жинау, өңдеу және қорғау бойынша заңды тұлғаны айқындау және "Қазақстан Республикасы Мемлекеттік қызмет істері агенттігінің Ақпарат және сынақ орталығы" мемлекеттік мекемесін және "Еуразия мемлекеттік қызметшілерді оқыту орталығы" республикалық мемлекеттік қазыналық кәсіпорнын қайта ұйымдастыру туралы" Қазақстан Республикасы Үкіметінің 2008 жылғы 31 желтоқсандағы № 1305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мамырдағы № 601 қаулысы. Күші жойылды - Қазақстан Республикасы Үкіметінің 2023 жылғы 2 қарашадағы № 970 қаулысымен.</w:t>
      </w:r>
    </w:p>
    <w:p>
      <w:pPr>
        <w:spacing w:after="0"/>
        <w:ind w:left="0"/>
        <w:jc w:val="both"/>
      </w:pPr>
      <w:r>
        <w:rPr>
          <w:rFonts w:ascii="Times New Roman"/>
          <w:b w:val="false"/>
          <w:i w:val="false"/>
          <w:color w:val="ff0000"/>
          <w:sz w:val="28"/>
        </w:rPr>
        <w:t xml:space="preserve">
      Ескерту. Күші жойылды - ҚР Үкіметінің 02.11.2023 </w:t>
      </w:r>
      <w:r>
        <w:rPr>
          <w:rFonts w:ascii="Times New Roman"/>
          <w:b w:val="false"/>
          <w:i w:val="false"/>
          <w:color w:val="ff0000"/>
          <w:sz w:val="28"/>
        </w:rPr>
        <w:t>№ 970</w:t>
      </w:r>
      <w:r>
        <w:rPr>
          <w:rFonts w:ascii="Times New Roman"/>
          <w:b w:val="false"/>
          <w:i w:val="false"/>
          <w:color w:val="ff0000"/>
          <w:sz w:val="28"/>
        </w:rPr>
        <w:t xml:space="preserve"> (01.01.2024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"Мемлекеттік қызмет өткеру тәртібі туралы ережені бекіту туралы" Қазақстан Республикасы Президентінің 2000 жылғы 10 наурыздағы № 357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"Мемлекеттік қызметтің персоналын басқару ұлттық орталығы" акционерлік қоғамы тестілеу рәсімдерін техникалық қамтамасыз ету, мемлекеттік қызмет персоналы жөніндегі автоматтандырылған деректер базасын сүйемелдеу және әкімшілендіру, мемлекеттік қызметшілердің дербес деректерін жинау, өңдеу және қорғау бойынша заңды тұлға болып айқындалсын.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агенттігінің Ақпарат және сынақ орталығы" мемлекеттік мекемесін және "Еуразия мемлекеттік қызметшілерді оқыту орталығы" республикалық мемлекеттік қазыналық кәсіпорынын қайта ұйымдастыру туралы" Қазақстан Республикасы Үкіметінің 2008 жылғы 31 желтоқсандағы № 1305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 8), 9), 10), 11) және 12) тармақшалармен толықтырылсын:</w:t>
      </w:r>
    </w:p>
    <w:bookmarkStart w:name="z6" w:id="3"/>
    <w:p>
      <w:pPr>
        <w:spacing w:after="0"/>
        <w:ind w:left="0"/>
        <w:jc w:val="both"/>
      </w:pPr>
      <w:r>
        <w:rPr>
          <w:rFonts w:ascii="Times New Roman"/>
          <w:b w:val="false"/>
          <w:i w:val="false"/>
          <w:color w:val="000000"/>
          <w:sz w:val="28"/>
        </w:rPr>
        <w:t>
      "7) "е-қызмет" ықпалдастырылған ақпараттық жүйесінің (бұдан әрі — "е-қызмет) үздіксіз жұмыс істеуін қамтамасыз етеді;</w:t>
      </w:r>
    </w:p>
    <w:bookmarkEnd w:id="3"/>
    <w:bookmarkStart w:name="z7" w:id="4"/>
    <w:p>
      <w:pPr>
        <w:spacing w:after="0"/>
        <w:ind w:left="0"/>
        <w:jc w:val="both"/>
      </w:pPr>
      <w:r>
        <w:rPr>
          <w:rFonts w:ascii="Times New Roman"/>
          <w:b w:val="false"/>
          <w:i w:val="false"/>
          <w:color w:val="000000"/>
          <w:sz w:val="28"/>
        </w:rPr>
        <w:t>
      8) "е-қызмет" мәселелері бойынша мемлекеттік органдарға консультациялық және практикалық көмек көрсетеді;</w:t>
      </w:r>
    </w:p>
    <w:bookmarkEnd w:id="4"/>
    <w:bookmarkStart w:name="z8" w:id="5"/>
    <w:p>
      <w:pPr>
        <w:spacing w:after="0"/>
        <w:ind w:left="0"/>
        <w:jc w:val="both"/>
      </w:pPr>
      <w:r>
        <w:rPr>
          <w:rFonts w:ascii="Times New Roman"/>
          <w:b w:val="false"/>
          <w:i w:val="false"/>
          <w:color w:val="000000"/>
          <w:sz w:val="28"/>
        </w:rPr>
        <w:t>
      9) "А" корпусының әкімшілік мемлекеттік қызметшілерінің қызметін бағалауды іске асыру жөніндегі іс-шараларға техникалық қолдау жүргізеді;</w:t>
      </w:r>
    </w:p>
    <w:bookmarkEnd w:id="5"/>
    <w:bookmarkStart w:name="z9" w:id="6"/>
    <w:p>
      <w:pPr>
        <w:spacing w:after="0"/>
        <w:ind w:left="0"/>
        <w:jc w:val="both"/>
      </w:pPr>
      <w:r>
        <w:rPr>
          <w:rFonts w:ascii="Times New Roman"/>
          <w:b w:val="false"/>
          <w:i w:val="false"/>
          <w:color w:val="000000"/>
          <w:sz w:val="28"/>
        </w:rPr>
        <w:t>
      10) мемлекеттік органдардың мемлекеттік персоналын басқару жөніндегі қызметінің тиімділігіне бағалау жүргізу үшін техникалық қолдауды қамтамасыз ету бойынша іс-шараларды жүргізеді;</w:t>
      </w:r>
    </w:p>
    <w:bookmarkEnd w:id="6"/>
    <w:bookmarkStart w:name="z10" w:id="7"/>
    <w:p>
      <w:pPr>
        <w:spacing w:after="0"/>
        <w:ind w:left="0"/>
        <w:jc w:val="both"/>
      </w:pPr>
      <w:r>
        <w:rPr>
          <w:rFonts w:ascii="Times New Roman"/>
          <w:b w:val="false"/>
          <w:i w:val="false"/>
          <w:color w:val="000000"/>
          <w:sz w:val="28"/>
        </w:rPr>
        <w:t>
      11) мемлекеттік органдарға персоналды іріктеуді қолдауға арналған техникалық құралдарды әзірлейді;</w:t>
      </w:r>
    </w:p>
    <w:bookmarkEnd w:id="7"/>
    <w:bookmarkStart w:name="z11" w:id="8"/>
    <w:p>
      <w:pPr>
        <w:spacing w:after="0"/>
        <w:ind w:left="0"/>
        <w:jc w:val="both"/>
      </w:pPr>
      <w:r>
        <w:rPr>
          <w:rFonts w:ascii="Times New Roman"/>
          <w:b w:val="false"/>
          <w:i w:val="false"/>
          <w:color w:val="000000"/>
          <w:sz w:val="28"/>
        </w:rPr>
        <w:t>
      12) мемлекеттік органдар өткізетін тестілеудің техникалық рәсімдерін жүзеге асырады.".</w:t>
      </w:r>
    </w:p>
    <w:bookmarkEnd w:id="8"/>
    <w:bookmarkStart w:name="z12" w:id="9"/>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