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bbed" w14:textId="ad7b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w:t>
      </w:r>
      <w:r>
        <w:rPr>
          <w:rFonts w:ascii="Times New Roman"/>
          <w:b w:val="false"/>
          <w:i w:val="false"/>
          <w:color w:val="000000"/>
          <w:sz w:val="28"/>
        </w:rPr>
        <w:t>келiсiмге</w:t>
      </w:r>
      <w:r>
        <w:rPr>
          <w:rFonts w:ascii="Times New Roman"/>
          <w:b w:val="false"/>
          <w:i w:val="false"/>
          <w:color w:val="000000"/>
          <w:sz w:val="28"/>
        </w:rPr>
        <w:t xml:space="preserve"> өзгерістер енгізу туралы хаттамаға мынадай: «Қазақстан Республикасы үшін осы Хаттама Қазақстан Республикасының қолданыстағы құқығына қайшы келмейтін бөлігінде уақытша қолданылатын болады.» деген ескертпемен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мамырдағы </w:t>
      </w:r>
      <w:r>
        <w:br/>
      </w:r>
      <w:r>
        <w:rPr>
          <w:rFonts w:ascii="Times New Roman"/>
          <w:b w:val="false"/>
          <w:i w:val="false"/>
          <w:color w:val="000000"/>
          <w:sz w:val="28"/>
        </w:rPr>
        <w:t xml:space="preserve">
№ 555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келiсiмге өзгерістер енгізу туралы хаттама</w:t>
      </w:r>
    </w:p>
    <w:bookmarkEnd w:id="2"/>
    <w:bookmarkStart w:name="z7" w:id="3"/>
    <w:p>
      <w:pPr>
        <w:spacing w:after="0"/>
        <w:ind w:left="0"/>
        <w:jc w:val="both"/>
      </w:pPr>
      <w:r>
        <w:rPr>
          <w:rFonts w:ascii="Times New Roman"/>
          <w:b w:val="false"/>
          <w:i w:val="false"/>
          <w:color w:val="000000"/>
          <w:sz w:val="28"/>
        </w:rPr>
        <w:t>
      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w:t>
      </w:r>
      <w:r>
        <w:rPr>
          <w:rFonts w:ascii="Times New Roman"/>
          <w:b w:val="false"/>
          <w:i w:val="false"/>
          <w:color w:val="000000"/>
          <w:sz w:val="28"/>
        </w:rPr>
        <w:t>келiсiмге</w:t>
      </w:r>
      <w:r>
        <w:rPr>
          <w:rFonts w:ascii="Times New Roman"/>
          <w:b w:val="false"/>
          <w:i w:val="false"/>
          <w:color w:val="000000"/>
          <w:sz w:val="28"/>
        </w:rPr>
        <w:t xml:space="preserve"> қатысушы мемлекеттердің үкіметтері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кәмелетке толмағандарды олардың тұрақты тұратын мемлекеттерiне қайтару мәселелерiндегі ынтымақтастықты жалғастырудағы мүдделілікті ескере отырып төмендегілер туралы келісті:</w:t>
      </w:r>
    </w:p>
    <w:bookmarkEnd w:id="3"/>
    <w:bookmarkStart w:name="z9"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келiсiмнің </w:t>
      </w:r>
      <w:r>
        <w:rPr>
          <w:rFonts w:ascii="Times New Roman"/>
          <w:b w:val="false"/>
          <w:i w:val="false"/>
          <w:color w:val="000000"/>
          <w:sz w:val="28"/>
        </w:rPr>
        <w:t>17-бабының</w:t>
      </w:r>
      <w:r>
        <w:rPr>
          <w:rFonts w:ascii="Times New Roman"/>
          <w:b w:val="false"/>
          <w:i w:val="false"/>
          <w:color w:val="000000"/>
          <w:sz w:val="28"/>
        </w:rPr>
        <w:t xml:space="preserve"> бірінші және екінші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Тараптар өзгеше шешім қабылдамаса, осы Келісім белгіленбеген мерзімге жасалады».</w:t>
      </w:r>
    </w:p>
    <w:bookmarkEnd w:id="5"/>
    <w:bookmarkStart w:name="z12" w:id="6"/>
    <w:p>
      <w:pPr>
        <w:spacing w:after="0"/>
        <w:ind w:left="0"/>
        <w:jc w:val="left"/>
      </w:pPr>
      <w:r>
        <w:rPr>
          <w:rFonts w:ascii="Times New Roman"/>
          <w:b/>
          <w:i w:val="false"/>
          <w:color w:val="000000"/>
        </w:rPr>
        <w:t xml:space="preserve"> 
2-бап</w:t>
      </w:r>
    </w:p>
    <w:bookmarkEnd w:id="6"/>
    <w:bookmarkStart w:name="z13" w:id="7"/>
    <w:p>
      <w:pPr>
        <w:spacing w:after="0"/>
        <w:ind w:left="0"/>
        <w:jc w:val="both"/>
      </w:pPr>
      <w:r>
        <w:rPr>
          <w:rFonts w:ascii="Times New Roman"/>
          <w:b w:val="false"/>
          <w:i w:val="false"/>
          <w:color w:val="000000"/>
          <w:sz w:val="28"/>
        </w:rPr>
        <w:t>
      Осы Хаттама 2014 жылғы 10 маусымнан бастап уақытша қолданылады және оған қол қойған Тараптардың оның күшіне енуі үшін қажетті мемлекетішілік рәсімдерді орындағаны туралы үшінші хабарлама депозитарийге сақтауға берілген күнінен бастап күшіне енеді. Қажетті рәсімдерді кейінірек орындаған Тараптар үшін Хаттама тиісті құжаттарды депозитарийге тапсырған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
      қаласында бір түпнұсқа данада орыс тілінде жасалды. Түпнұсқа данасы оның куәландырылған көшірмесін осы Хаттамаға қол қойған әр мемлекетке жіберетін Тәуелсiз Мемлекеттер Достастығының Атқарушы комитетінде сақталады. </w:t>
      </w:r>
    </w:p>
    <w:bookmarkEnd w:id="7"/>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