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74e3" w14:textId="c7c7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алу қағидаларын және мөлшерлемелерін бекіту туралы" Қазақстан Республикасы Үкіметінің 2013 жылғы 4 қазандағы № 1055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22 мамырдағы № 532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алу қағидаларын және мөлшерлемелерін бекіту туралы» Қазақстан Республикасы Үкіметінің 2013 жылғы 4 қазандағы № 1055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58, 797-құжат)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төлемақыны есептеу және төлеу қағидаларын, сондай-ақ мөлшерлемелерін бекіту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төлемақыны есептеу және төлеу қағидалары;</w:t>
      </w:r>
      <w:r>
        <w:br/>
      </w:r>
      <w:r>
        <w:rPr>
          <w:rFonts w:ascii="Times New Roman"/>
          <w:b w:val="false"/>
          <w:i w:val="false"/>
          <w:color w:val="000000"/>
          <w:sz w:val="28"/>
        </w:rPr>
        <w:t>
</w:t>
      </w:r>
      <w:r>
        <w:rPr>
          <w:rFonts w:ascii="Times New Roman"/>
          <w:b w:val="false"/>
          <w:i w:val="false"/>
          <w:color w:val="000000"/>
          <w:sz w:val="28"/>
        </w:rPr>
        <w:t>
      2)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мөлшерлемелері бекітілсін.».</w:t>
      </w:r>
      <w:r>
        <w:br/>
      </w:r>
      <w:r>
        <w:rPr>
          <w:rFonts w:ascii="Times New Roman"/>
          <w:b w:val="false"/>
          <w:i w:val="false"/>
          <w:color w:val="000000"/>
          <w:sz w:val="28"/>
        </w:rPr>
        <w:t>
</w:t>
      </w:r>
      <w:r>
        <w:rPr>
          <w:rFonts w:ascii="Times New Roman"/>
          <w:b w:val="false"/>
          <w:i w:val="false"/>
          <w:color w:val="000000"/>
          <w:sz w:val="28"/>
        </w:rPr>
        <w:t>
      3) жоғарыда көрсетілген қаулымен бекітілген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жоғарыда көрсетілген қаулымен бекітілген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w:t>
      </w:r>
      <w:r>
        <w:rPr>
          <w:rFonts w:ascii="Times New Roman"/>
          <w:b w:val="false"/>
          <w:i w:val="false"/>
          <w:color w:val="000000"/>
          <w:sz w:val="28"/>
        </w:rPr>
        <w:t>мөлшерлемелері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мамырдағы</w:t>
      </w:r>
      <w:r>
        <w:br/>
      </w:r>
      <w:r>
        <w:rPr>
          <w:rFonts w:ascii="Times New Roman"/>
          <w:b w:val="false"/>
          <w:i w:val="false"/>
          <w:color w:val="000000"/>
          <w:sz w:val="28"/>
        </w:rPr>
        <w:t xml:space="preserve">
№ 532 қаулысына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Сыртқы (көрнекі) жарнаманы аудандық маңызы бар қалалар,</w:t>
      </w:r>
      <w:r>
        <w:br/>
      </w:r>
      <w:r>
        <w:rPr>
          <w:rFonts w:ascii="Times New Roman"/>
          <w:b/>
          <w:i w:val="false"/>
          <w:color w:val="000000"/>
        </w:rPr>
        <w:t>
ауылдар, кенттер аумағы шегінде республикалық және облыстық</w:t>
      </w:r>
      <w:r>
        <w:br/>
      </w:r>
      <w:r>
        <w:rPr>
          <w:rFonts w:ascii="Times New Roman"/>
          <w:b/>
          <w:i w:val="false"/>
          <w:color w:val="000000"/>
        </w:rPr>
        <w:t>
маңызы бар жалпыға ортақ пайдаланылатын автомобиль жолдарының</w:t>
      </w:r>
      <w:r>
        <w:br/>
      </w:r>
      <w:r>
        <w:rPr>
          <w:rFonts w:ascii="Times New Roman"/>
          <w:b/>
          <w:i w:val="false"/>
          <w:color w:val="000000"/>
        </w:rPr>
        <w:t>
бөлiнген белдеуiндегі жарнаманы тұрақты орналастыру</w:t>
      </w:r>
      <w:r>
        <w:br/>
      </w:r>
      <w:r>
        <w:rPr>
          <w:rFonts w:ascii="Times New Roman"/>
          <w:b/>
          <w:i w:val="false"/>
          <w:color w:val="000000"/>
        </w:rPr>
        <w:t>
объектілерінде, сондай-ақ аудандық маңызы бар жалпыға ортақ</w:t>
      </w:r>
      <w:r>
        <w:br/>
      </w:r>
      <w:r>
        <w:rPr>
          <w:rFonts w:ascii="Times New Roman"/>
          <w:b/>
          <w:i w:val="false"/>
          <w:color w:val="000000"/>
        </w:rPr>
        <w:t>
пайдаланылатын автомобиль жолдарының бөлінген белдеуіндегі</w:t>
      </w:r>
      <w:r>
        <w:br/>
      </w:r>
      <w:r>
        <w:rPr>
          <w:rFonts w:ascii="Times New Roman"/>
          <w:b/>
          <w:i w:val="false"/>
          <w:color w:val="000000"/>
        </w:rPr>
        <w:t>
жарнаманы тұрақты орналастыру объектілерінде, аудандық маңызы</w:t>
      </w:r>
      <w:r>
        <w:br/>
      </w:r>
      <w:r>
        <w:rPr>
          <w:rFonts w:ascii="Times New Roman"/>
          <w:b/>
          <w:i w:val="false"/>
          <w:color w:val="000000"/>
        </w:rPr>
        <w:t>
бар қалалардағы, ауылдардағы, кенттердегі үй-жайлардың шегінен</w:t>
      </w:r>
      <w:r>
        <w:br/>
      </w:r>
      <w:r>
        <w:rPr>
          <w:rFonts w:ascii="Times New Roman"/>
          <w:b/>
          <w:i w:val="false"/>
          <w:color w:val="000000"/>
        </w:rPr>
        <w:t>
тыс ашық кеңістікте және ауданда тіркелген көлік құралдарында</w:t>
      </w:r>
      <w:r>
        <w:br/>
      </w:r>
      <w:r>
        <w:rPr>
          <w:rFonts w:ascii="Times New Roman"/>
          <w:b/>
          <w:i w:val="false"/>
          <w:color w:val="000000"/>
        </w:rPr>
        <w:t>
орналастырғаны үшін төлемақыны есептеу және төлеу қағидалары</w:t>
      </w:r>
    </w:p>
    <w:bookmarkEnd w:id="2"/>
    <w:bookmarkStart w:name="z13" w:id="3"/>
    <w:p>
      <w:pPr>
        <w:spacing w:after="0"/>
        <w:ind w:left="0"/>
        <w:jc w:val="left"/>
      </w:pPr>
      <w:r>
        <w:rPr>
          <w:rFonts w:ascii="Times New Roman"/>
          <w:b/>
          <w:i w:val="false"/>
          <w:color w:val="000000"/>
        </w:rPr>
        <w:t xml:space="preserve"> 
1. Негізгі ережелер</w:t>
      </w:r>
    </w:p>
    <w:bookmarkEnd w:id="3"/>
    <w:bookmarkStart w:name="z14" w:id="4"/>
    <w:p>
      <w:pPr>
        <w:spacing w:after="0"/>
        <w:ind w:left="0"/>
        <w:jc w:val="both"/>
      </w:pPr>
      <w:r>
        <w:rPr>
          <w:rFonts w:ascii="Times New Roman"/>
          <w:b w:val="false"/>
          <w:i w:val="false"/>
          <w:color w:val="000000"/>
          <w:sz w:val="28"/>
        </w:rPr>
        <w:t>
      1. Осы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төлемақыны есептеу және төлеу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«Жарнама туралы» 2003 жылғы 19 желтоқсандағы Қазақстан Республикасының Заңы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төлемақыны есептеу және төлеу тәртібін айқындайды.</w:t>
      </w:r>
    </w:p>
    <w:bookmarkEnd w:id="4"/>
    <w:bookmarkStart w:name="z16" w:id="5"/>
    <w:p>
      <w:pPr>
        <w:spacing w:after="0"/>
        <w:ind w:left="0"/>
        <w:jc w:val="left"/>
      </w:pPr>
      <w:r>
        <w:rPr>
          <w:rFonts w:ascii="Times New Roman"/>
          <w:b/>
          <w:i w:val="false"/>
          <w:color w:val="000000"/>
        </w:rPr>
        <w:t xml:space="preserve"> 
2. Сыртқы (көрнекі) жарнаманы аудандық маңызы бар қалалар,</w:t>
      </w:r>
      <w:r>
        <w:br/>
      </w:r>
      <w:r>
        <w:rPr>
          <w:rFonts w:ascii="Times New Roman"/>
          <w:b/>
          <w:i w:val="false"/>
          <w:color w:val="000000"/>
        </w:rPr>
        <w:t>
ауылдар, кенттер аумағы шегінде республикалық және облыстық</w:t>
      </w:r>
      <w:r>
        <w:br/>
      </w:r>
      <w:r>
        <w:rPr>
          <w:rFonts w:ascii="Times New Roman"/>
          <w:b/>
          <w:i w:val="false"/>
          <w:color w:val="000000"/>
        </w:rPr>
        <w:t>
маңызы бар жалпыға ортақ пайдаланылатын автомобиль жолдарының</w:t>
      </w:r>
      <w:r>
        <w:br/>
      </w:r>
      <w:r>
        <w:rPr>
          <w:rFonts w:ascii="Times New Roman"/>
          <w:b/>
          <w:i w:val="false"/>
          <w:color w:val="000000"/>
        </w:rPr>
        <w:t>
бөлiнген белдеуiндегі жарнаманы тұрақты орналастыру</w:t>
      </w:r>
      <w:r>
        <w:br/>
      </w:r>
      <w:r>
        <w:rPr>
          <w:rFonts w:ascii="Times New Roman"/>
          <w:b/>
          <w:i w:val="false"/>
          <w:color w:val="000000"/>
        </w:rPr>
        <w:t>
объектілерінде, сондай-ақ аудандық маңызы бар жалпыға ортақ</w:t>
      </w:r>
      <w:r>
        <w:br/>
      </w:r>
      <w:r>
        <w:rPr>
          <w:rFonts w:ascii="Times New Roman"/>
          <w:b/>
          <w:i w:val="false"/>
          <w:color w:val="000000"/>
        </w:rPr>
        <w:t>
пайдаланылатын автомобиль жолдарының бөлінген белдеуіндегі</w:t>
      </w:r>
      <w:r>
        <w:br/>
      </w:r>
      <w:r>
        <w:rPr>
          <w:rFonts w:ascii="Times New Roman"/>
          <w:b/>
          <w:i w:val="false"/>
          <w:color w:val="000000"/>
        </w:rPr>
        <w:t>
жарнаманы тұрақты орналастыру объектілерінде, аудандық маңызы</w:t>
      </w:r>
      <w:r>
        <w:br/>
      </w:r>
      <w:r>
        <w:rPr>
          <w:rFonts w:ascii="Times New Roman"/>
          <w:b/>
          <w:i w:val="false"/>
          <w:color w:val="000000"/>
        </w:rPr>
        <w:t>
бар қалалардағы, ауылдардағы, кенттердегі үй-жайлардың шегінен</w:t>
      </w:r>
      <w:r>
        <w:br/>
      </w:r>
      <w:r>
        <w:rPr>
          <w:rFonts w:ascii="Times New Roman"/>
          <w:b/>
          <w:i w:val="false"/>
          <w:color w:val="000000"/>
        </w:rPr>
        <w:t>
тыс ашық кеңістікте және ауданда тіркелген көлік құралдарында</w:t>
      </w:r>
      <w:r>
        <w:br/>
      </w:r>
      <w:r>
        <w:rPr>
          <w:rFonts w:ascii="Times New Roman"/>
          <w:b/>
          <w:i w:val="false"/>
          <w:color w:val="000000"/>
        </w:rPr>
        <w:t>
орналастырғаны үшін төлемақыны есептеу және төлеу тәртібі</w:t>
      </w:r>
    </w:p>
    <w:bookmarkEnd w:id="5"/>
    <w:bookmarkStart w:name="z17" w:id="6"/>
    <w:p>
      <w:pPr>
        <w:spacing w:after="0"/>
        <w:ind w:left="0"/>
        <w:jc w:val="both"/>
      </w:pPr>
      <w:r>
        <w:rPr>
          <w:rFonts w:ascii="Times New Roman"/>
          <w:b w:val="false"/>
          <w:i w:val="false"/>
          <w:color w:val="000000"/>
          <w:sz w:val="28"/>
        </w:rPr>
        <w:t>
      3. Төленетін ақының мөлшері Қазақстан Республикасының заңнамасында белгіленген тәртіппен жергілікті атқарушы орган және автомобиль жолдарын басқару жөнiндегi ұлттық оператор белгілі бір мерзімге беретін рұқсат беру құжатында белгіленген төлемақы мөлшерлемелері мен жарнама объектісін орналастырудың нақты мерзімі негізге алына отырып айқындалады, бірақ күнтізбелік бір ай үшін төлемақы мөлшерінен кем болмайды.</w:t>
      </w:r>
      <w:r>
        <w:br/>
      </w:r>
      <w:r>
        <w:rPr>
          <w:rFonts w:ascii="Times New Roman"/>
          <w:b w:val="false"/>
          <w:i w:val="false"/>
          <w:color w:val="000000"/>
          <w:sz w:val="28"/>
        </w:rPr>
        <w:t>
</w:t>
      </w:r>
      <w:r>
        <w:rPr>
          <w:rFonts w:ascii="Times New Roman"/>
          <w:b w:val="false"/>
          <w:i w:val="false"/>
          <w:color w:val="000000"/>
          <w:sz w:val="28"/>
        </w:rPr>
        <w:t>
      4. Төлемақыны төлеу:</w:t>
      </w:r>
      <w:r>
        <w:br/>
      </w:r>
      <w:r>
        <w:rPr>
          <w:rFonts w:ascii="Times New Roman"/>
          <w:b w:val="false"/>
          <w:i w:val="false"/>
          <w:color w:val="000000"/>
          <w:sz w:val="28"/>
        </w:rPr>
        <w:t>
      1) автомобиль жолдарын басқару жөнiндегi ұлттық оператор беретін құжат негізінде сыртқы (көрнекі) жарнаманы аудандық маңызы бар қалалар, ауылдар, кенттер аумағының шегінде республикалық маңызы бар жалпыға ортақ пайдаланылатын автомобиль жолдарының бөлінген белдеуіндегі жарнаманы тұрақты орналастыру объектілерінде орналастырған кезде;</w:t>
      </w:r>
      <w:r>
        <w:br/>
      </w:r>
      <w:r>
        <w:rPr>
          <w:rFonts w:ascii="Times New Roman"/>
          <w:b w:val="false"/>
          <w:i w:val="false"/>
          <w:color w:val="000000"/>
          <w:sz w:val="28"/>
        </w:rPr>
        <w:t>
      2) облыстың жергілікті атқарушы органы беретін құжат негізінде сыртқы (көрнекі) жарнаманы аудандық маңызы бар қалалар, ауылдар, кенттер аумағының шегінде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 кезде;</w:t>
      </w:r>
      <w:r>
        <w:br/>
      </w:r>
      <w:r>
        <w:rPr>
          <w:rFonts w:ascii="Times New Roman"/>
          <w:b w:val="false"/>
          <w:i w:val="false"/>
          <w:color w:val="000000"/>
          <w:sz w:val="28"/>
        </w:rPr>
        <w:t>
      3) ауданның жергілікті атқарушы органы беретін құжат негізінде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орналастырған кезде;</w:t>
      </w:r>
      <w:r>
        <w:br/>
      </w:r>
      <w:r>
        <w:rPr>
          <w:rFonts w:ascii="Times New Roman"/>
          <w:b w:val="false"/>
          <w:i w:val="false"/>
          <w:color w:val="000000"/>
          <w:sz w:val="28"/>
        </w:rPr>
        <w:t>
      4) ауданның жергілікті атқарушы органы беретін рұқсат негізінде сыртқы (көрнекі) жарнаманы аудандық маңызы бар қаладағы, ауылдағы, кенттегі үй-жайлардың шегінен тыс ашық кеңістікте орналастырған кезде;</w:t>
      </w:r>
      <w:r>
        <w:br/>
      </w:r>
      <w:r>
        <w:rPr>
          <w:rFonts w:ascii="Times New Roman"/>
          <w:b w:val="false"/>
          <w:i w:val="false"/>
          <w:color w:val="000000"/>
          <w:sz w:val="28"/>
        </w:rPr>
        <w:t>
      5) ауданның жергілікті атқарушы органы беретін рұқсат негізінде сыртқы (көрнекі) жарнаманы ауданда тіркелген көлік құралдарында орналастырған кезде жүргізіледі.</w:t>
      </w:r>
      <w:r>
        <w:br/>
      </w:r>
      <w:r>
        <w:rPr>
          <w:rFonts w:ascii="Times New Roman"/>
          <w:b w:val="false"/>
          <w:i w:val="false"/>
          <w:color w:val="000000"/>
          <w:sz w:val="28"/>
        </w:rPr>
        <w:t>
</w:t>
      </w:r>
      <w:r>
        <w:rPr>
          <w:rFonts w:ascii="Times New Roman"/>
          <w:b w:val="false"/>
          <w:i w:val="false"/>
          <w:color w:val="000000"/>
          <w:sz w:val="28"/>
        </w:rPr>
        <w:t>
      5. Төлемақы сомасы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ауылдық округтердегі үй-жайлардың шегінен тыс ашық кеңістікте және ауданда тіркелген көлік құралдарына орналастырылатын сыртқы (көрнекі) жарнаманы орналастыру жері бойынша жергілікті өзін-өзі басқарудың қолма-қол ақшаны бақылау шотына төленеді.</w:t>
      </w:r>
      <w:r>
        <w:br/>
      </w:r>
      <w:r>
        <w:rPr>
          <w:rFonts w:ascii="Times New Roman"/>
          <w:b w:val="false"/>
          <w:i w:val="false"/>
          <w:color w:val="000000"/>
          <w:sz w:val="28"/>
        </w:rPr>
        <w:t>
</w:t>
      </w:r>
      <w:r>
        <w:rPr>
          <w:rFonts w:ascii="Times New Roman"/>
          <w:b w:val="false"/>
          <w:i w:val="false"/>
          <w:color w:val="000000"/>
          <w:sz w:val="28"/>
        </w:rPr>
        <w:t>
      6. Егер осы Қағидалардың 7-тармағында өзгеше көзделмесе, күнтізбелік бір ай үшін жергілікті өзін-өзі басқарудың қолма-қол ақшаны бақылау шотына есепке жазылуға тиіс төлемақы сомасы келесі айдың 25-күнінен кешіктірмей төленеді.</w:t>
      </w:r>
      <w:r>
        <w:br/>
      </w:r>
      <w:r>
        <w:rPr>
          <w:rFonts w:ascii="Times New Roman"/>
          <w:b w:val="false"/>
          <w:i w:val="false"/>
          <w:color w:val="000000"/>
          <w:sz w:val="28"/>
        </w:rPr>
        <w:t>
      Төленген төлемақы сомалары қайтаруға жатпайды.</w:t>
      </w:r>
      <w:r>
        <w:br/>
      </w:r>
      <w:r>
        <w:rPr>
          <w:rFonts w:ascii="Times New Roman"/>
          <w:b w:val="false"/>
          <w:i w:val="false"/>
          <w:color w:val="000000"/>
          <w:sz w:val="28"/>
        </w:rPr>
        <w:t>
</w:t>
      </w:r>
      <w:r>
        <w:rPr>
          <w:rFonts w:ascii="Times New Roman"/>
          <w:b w:val="false"/>
          <w:i w:val="false"/>
          <w:color w:val="000000"/>
          <w:sz w:val="28"/>
        </w:rPr>
        <w:t>
      7. Тиісті рұқсат беру құжаты болмаған кезде, сыртқы (көрнекі) жарнама объектілерін нақты орналастыру төлемақы сомасын өндіріп алу мен жергілікті өзін-өзі басқарудың қолма-қол ақшаны бақылау шотына есепке жазу үшін негіз болып табылады.</w:t>
      </w:r>
      <w:r>
        <w:br/>
      </w:r>
      <w:r>
        <w:rPr>
          <w:rFonts w:ascii="Times New Roman"/>
          <w:b w:val="false"/>
          <w:i w:val="false"/>
          <w:color w:val="000000"/>
          <w:sz w:val="28"/>
        </w:rPr>
        <w:t>
      Бұл ретте төлемақы төлеушілер рұқсат беру құжатынсыз сыртқы (көрнекі) жарнаманы орналастыру фактісі анықталған сәттен бастап 5 жұмыс күні ішінде Қазақстан Республикасының Үкіметі бір күнтізбелік айға айқындаған мөлшерлемелер бойынша төлемақы төлеуді жүргізеді.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төлемақы төлеушілер рұқсат беру құжатын алған кезде жергілікті атқарушы органдарға жарнаманы орналастырудың бірінші айы үшін төлемақы сомасының жергілікті өзін-өзі басқарудың қолма-қол ақшаны бақылау шотына есепке жазылғанын растайтын құжатты ұсынады.</w:t>
      </w:r>
    </w:p>
    <w:bookmarkEnd w:id="6"/>
    <w:bookmarkStart w:name="z23"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мамырдағы</w:t>
      </w:r>
      <w:r>
        <w:br/>
      </w:r>
      <w:r>
        <w:rPr>
          <w:rFonts w:ascii="Times New Roman"/>
          <w:b w:val="false"/>
          <w:i w:val="false"/>
          <w:color w:val="000000"/>
          <w:sz w:val="28"/>
        </w:rPr>
        <w:t xml:space="preserve">
№ 532 қаулысына  </w:t>
      </w:r>
      <w:r>
        <w:br/>
      </w:r>
      <w:r>
        <w:rPr>
          <w:rFonts w:ascii="Times New Roman"/>
          <w:b w:val="false"/>
          <w:i w:val="false"/>
          <w:color w:val="000000"/>
          <w:sz w:val="28"/>
        </w:rPr>
        <w:t xml:space="preserve">
2-қосымша      </w:t>
      </w:r>
    </w:p>
    <w:bookmarkEnd w:id="7"/>
    <w:bookmarkStart w:name="z24" w:id="8"/>
    <w:p>
      <w:pPr>
        <w:spacing w:after="0"/>
        <w:ind w:left="0"/>
        <w:jc w:val="left"/>
      </w:pPr>
      <w:r>
        <w:rPr>
          <w:rFonts w:ascii="Times New Roman"/>
          <w:b/>
          <w:i w:val="false"/>
          <w:color w:val="000000"/>
        </w:rPr>
        <w:t xml:space="preserve"> 
Сыртқы (көрнекі) жарнаманы аудандық маңызы бар қалалар,</w:t>
      </w:r>
      <w:r>
        <w:br/>
      </w:r>
      <w:r>
        <w:rPr>
          <w:rFonts w:ascii="Times New Roman"/>
          <w:b/>
          <w:i w:val="false"/>
          <w:color w:val="000000"/>
        </w:rPr>
        <w:t>
ауылдар, кенттер аумағы шегінде республикалық және облыстық</w:t>
      </w:r>
      <w:r>
        <w:br/>
      </w:r>
      <w:r>
        <w:rPr>
          <w:rFonts w:ascii="Times New Roman"/>
          <w:b/>
          <w:i w:val="false"/>
          <w:color w:val="000000"/>
        </w:rPr>
        <w:t>
маңызы бар жалпыға ортақ пайдаланылатын автомобиль жолдарының</w:t>
      </w:r>
      <w:r>
        <w:br/>
      </w:r>
      <w:r>
        <w:rPr>
          <w:rFonts w:ascii="Times New Roman"/>
          <w:b/>
          <w:i w:val="false"/>
          <w:color w:val="000000"/>
        </w:rPr>
        <w:t>
бөлiнген белдеуiндегі жарнаманы тұрақты орналастыру</w:t>
      </w:r>
      <w:r>
        <w:br/>
      </w:r>
      <w:r>
        <w:rPr>
          <w:rFonts w:ascii="Times New Roman"/>
          <w:b/>
          <w:i w:val="false"/>
          <w:color w:val="000000"/>
        </w:rPr>
        <w:t>
объектілерінде, сондай-ақ аудандық маңызы бар жалпыға ортақ</w:t>
      </w:r>
      <w:r>
        <w:br/>
      </w:r>
      <w:r>
        <w:rPr>
          <w:rFonts w:ascii="Times New Roman"/>
          <w:b/>
          <w:i w:val="false"/>
          <w:color w:val="000000"/>
        </w:rPr>
        <w:t>
пайдаланылатын автомобиль жолдарының бөлінген белдеуіндегі</w:t>
      </w:r>
      <w:r>
        <w:br/>
      </w:r>
      <w:r>
        <w:rPr>
          <w:rFonts w:ascii="Times New Roman"/>
          <w:b/>
          <w:i w:val="false"/>
          <w:color w:val="000000"/>
        </w:rPr>
        <w:t>
жарнаманы тұрақты орналастыру объектілерінде, аудандық маңызы</w:t>
      </w:r>
      <w:r>
        <w:br/>
      </w:r>
      <w:r>
        <w:rPr>
          <w:rFonts w:ascii="Times New Roman"/>
          <w:b/>
          <w:i w:val="false"/>
          <w:color w:val="000000"/>
        </w:rPr>
        <w:t>
бар қалалардағы, ауылдардағы, кенттердегі үй-жайлардың шегінен</w:t>
      </w:r>
      <w:r>
        <w:br/>
      </w:r>
      <w:r>
        <w:rPr>
          <w:rFonts w:ascii="Times New Roman"/>
          <w:b/>
          <w:i w:val="false"/>
          <w:color w:val="000000"/>
        </w:rPr>
        <w:t>
тыс ашық кеңістікте және ауданда тіркелген көлік құралдарында</w:t>
      </w:r>
      <w:r>
        <w:br/>
      </w:r>
      <w:r>
        <w:rPr>
          <w:rFonts w:ascii="Times New Roman"/>
          <w:b/>
          <w:i w:val="false"/>
          <w:color w:val="000000"/>
        </w:rPr>
        <w:t>
орналастырғаны үшін төлемақы мөлшерлемелері</w:t>
      </w:r>
    </w:p>
    <w:bookmarkEnd w:id="8"/>
    <w:bookmarkStart w:name="z25" w:id="9"/>
    <w:p>
      <w:pPr>
        <w:spacing w:after="0"/>
        <w:ind w:left="0"/>
        <w:jc w:val="both"/>
      </w:pPr>
      <w:r>
        <w:rPr>
          <w:rFonts w:ascii="Times New Roman"/>
          <w:b w:val="false"/>
          <w:i w:val="false"/>
          <w:color w:val="000000"/>
          <w:sz w:val="28"/>
        </w:rPr>
        <w:t>
      1. Төлемақы мөлшерлемелері республикалық бюджет туралы заңда белгіленген және сыртқы (көрнекі) жарнаманы орналастыру жүзеге асырылатын тиісті күнтізбелік айдың бірінші күні қолданыста болған айлық есептік көрсеткіш (бұдан әрі – АЕК) мөлшері негізге алына отырып айқындалады.</w:t>
      </w:r>
      <w:r>
        <w:br/>
      </w:r>
      <w:r>
        <w:rPr>
          <w:rFonts w:ascii="Times New Roman"/>
          <w:b w:val="false"/>
          <w:i w:val="false"/>
          <w:color w:val="000000"/>
          <w:sz w:val="28"/>
        </w:rPr>
        <w:t>
</w:t>
      </w:r>
      <w:r>
        <w:rPr>
          <w:rFonts w:ascii="Times New Roman"/>
          <w:b w:val="false"/>
          <w:i w:val="false"/>
          <w:color w:val="000000"/>
          <w:sz w:val="28"/>
        </w:rPr>
        <w:t>
      2. Мына жерлерде орналастырылатын жарнама объектілері бойынша ай сайынғы базалық төлемақы мөлшерлемелері:</w:t>
      </w:r>
      <w:r>
        <w:br/>
      </w:r>
      <w:r>
        <w:rPr>
          <w:rFonts w:ascii="Times New Roman"/>
          <w:b w:val="false"/>
          <w:i w:val="false"/>
          <w:color w:val="000000"/>
          <w:sz w:val="28"/>
        </w:rPr>
        <w:t>
      1)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белдеуiндегі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жарнама объектісінің ауданы мен орналастыратын жері негізге алына отырып белгіленеді: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551"/>
        <w:gridCol w:w="4373"/>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түрлері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объектілерге төлемақы мөлшерлемелері</w:t>
            </w:r>
            <w:r>
              <w:br/>
            </w:r>
            <w:r>
              <w:rPr>
                <w:rFonts w:ascii="Times New Roman"/>
                <w:b w:val="false"/>
                <w:i w:val="false"/>
                <w:color w:val="000000"/>
                <w:sz w:val="20"/>
              </w:rPr>
              <w:t>
(бір жағы үшін)</w:t>
            </w:r>
            <w:r>
              <w:br/>
            </w:r>
            <w:r>
              <w:rPr>
                <w:rFonts w:ascii="Times New Roman"/>
                <w:b w:val="false"/>
                <w:i w:val="false"/>
                <w:color w:val="000000"/>
                <w:sz w:val="20"/>
              </w:rPr>
              <w:t>
(АЕК)</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2 ш.м дейін сілтемелер, маңдайшалар, ақпараттық қалқандар (бір объекті үшін)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Лайтбокстар (сити-форматтағы)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мынадай болатын жарнамалық-ақпараттық объектілер: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20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30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50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70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ш.м астам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Шатырүсті неонды жарнама конструкциялары (жарық-динамикалық панно немесе көлемді неонды әріптер):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ш.м астам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Палаткалардағы, тенттердегі, шатырлардағы, бастырмалардағы, қалқа-шатырлардағы, тулардағы, жалаушалардағы, штандарттардағы жарнама: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ш.м астам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тұрпаттағы дүңгіршектер мен павильондардағы жарнама: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ш.м астам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жайма конструкциялар (штендерлер)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7" w:id="10"/>
    <w:p>
      <w:pPr>
        <w:spacing w:after="0"/>
        <w:ind w:left="0"/>
        <w:jc w:val="both"/>
      </w:pPr>
      <w:r>
        <w:rPr>
          <w:rFonts w:ascii="Times New Roman"/>
          <w:b w:val="false"/>
          <w:i w:val="false"/>
          <w:color w:val="000000"/>
          <w:sz w:val="28"/>
        </w:rPr>
        <w:t>
      2) көлік құралдарында жарнама объектісінің ауданы мен орналастырылатын жері негізге алына отырып белгіленеді: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351"/>
        <w:gridCol w:w="435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түрлері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тіркелген жылжымайтын объектілерге төлемақы мөлшерлемелері</w:t>
            </w:r>
            <w:r>
              <w:br/>
            </w:r>
            <w:r>
              <w:rPr>
                <w:rFonts w:ascii="Times New Roman"/>
                <w:b w:val="false"/>
                <w:i w:val="false"/>
                <w:color w:val="000000"/>
                <w:sz w:val="20"/>
              </w:rPr>
              <w:t>
(бір жағы үшін)</w:t>
            </w:r>
            <w:r>
              <w:br/>
            </w:r>
            <w:r>
              <w:rPr>
                <w:rFonts w:ascii="Times New Roman"/>
                <w:b w:val="false"/>
                <w:i w:val="false"/>
                <w:color w:val="000000"/>
                <w:sz w:val="20"/>
              </w:rPr>
              <w:t>
(АЕК)</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сыртқы жағындағы жарнама (бір көлік құралы үшін):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автобустардағы, троллейбустардағы, трамвайлардағы, жүк машиналарындағы, арнайы автомобильдердегі (жүккөтергіштігі 1,5 тоннадан астам), өздігінен жүретін машиналар мен механизмдердегі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автобустардағы, таксилердегі, жеңіл автомобильдердегі (жүккөтергіштігі 1,5 тоннаға дейін)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 құралында орнатылған конструкциялардағы жарнама (панно, қалқандар, лайтбокстер және т.б.), бір жағы үшін: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ш.м дейін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ш.м дейін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20 ш.м дейін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40 ш.м дейін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ш.м астам</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