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a833" w14:textId="6f5a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қолдаудың бірінші кезектегі шараларын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11 мамырдағы № 471 қаулысы</w:t>
      </w:r>
    </w:p>
    <w:p>
      <w:pPr>
        <w:spacing w:after="0"/>
        <w:ind w:left="0"/>
        <w:jc w:val="both"/>
      </w:pPr>
      <w:bookmarkStart w:name="z1" w:id="0"/>
      <w:r>
        <w:rPr>
          <w:rFonts w:ascii="Times New Roman"/>
          <w:b w:val="false"/>
          <w:i w:val="false"/>
          <w:color w:val="000000"/>
          <w:sz w:val="28"/>
        </w:rPr>
        <w:t xml:space="preserve">
      2014 жылғы 11 сәуірдегі Қазақстан Республикасының Президенті жанындағы Ұлттық инвесторлар кеңесінің отырысында Мемлекет басшысы берген тапсырмаларды сапалы орындау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Бизнесті қолдаудың бірінші кезектегі шараларын іске асыру жөніндегі іс-шаралар жоспары (бұдан әрі – Іс-шаралар жоспары) </w:t>
      </w:r>
      <w:r>
        <w:rPr>
          <w:rFonts w:ascii="Times New Roman"/>
          <w:b w:val="false"/>
          <w:i w:val="false"/>
          <w:color w:val="000000"/>
          <w:sz w:val="28"/>
        </w:rPr>
        <w:t>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Жауапты орталық және жергілікті атқарушы органдар, Қазақстан Республикасының Президентіне тікелей бағынатын және есеп беретін мемлекеттік органдар мен ұйымдар (келісім бойынша): </w:t>
      </w:r>
      <w:r>
        <w:br/>
      </w:r>
      <w:r>
        <w:rPr>
          <w:rFonts w:ascii="Times New Roman"/>
          <w:b w:val="false"/>
          <w:i w:val="false"/>
          <w:color w:val="000000"/>
          <w:sz w:val="28"/>
        </w:rPr>
        <w:t>
</w:t>
      </w:r>
      <w:r>
        <w:rPr>
          <w:rFonts w:ascii="Times New Roman"/>
          <w:b w:val="false"/>
          <w:i w:val="false"/>
          <w:color w:val="000000"/>
          <w:sz w:val="28"/>
        </w:rPr>
        <w:t xml:space="preserve">
      1) Іс-шаралар жоспарының уақтылы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 күніне дейін Қазақстан Республикасы Өңірлік даму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 тоқсан сайын, есепті тоқсаннан кейінгі айдың 15 күніне дейін Қазақстан Республикасының Үкіметіне Іс-шаралар жоспарының орындалу барысы туралы жинақтық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Өңірлік даму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Бизнесті қолдаудың бірінші кезектегі шараларын іске асыру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530"/>
        <w:gridCol w:w="1999"/>
        <w:gridCol w:w="2558"/>
        <w:gridCol w:w="1547"/>
        <w:gridCol w:w="2400"/>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елдерінде қолданылатын Стандартты шығындар үлгісіне сәйкес мөлшерлігіне (шағын, орта, ірі) қарай жеке кәсіпкерлік субъектілеріне – рұқсаттар алушыларға сауалнама жүргізу арқылы бизнес шығасыларының нақты көлемін айқындау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мүдделі мемлекеттік органдар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республикалық бюджет қаражаты шегінде 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 бағдарламасы шеңберінде 15 000 мың теңге көзделген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жүйесіне реформа жүргізудің нәтижелері бойынша бизнес шығасылары көлемінің қысқаруына бағалау жүргізу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енгізуге жоспарланып отырған реттегіш құралдардың реттегіш әсер етуін талдауды енгізу жөніндегі шараларды қабылдау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жүйесін жетілдіру мәселелері жөніндегі ведомствоаралық комиссияның құзыретін кеңейту туралы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«Бизнесті жүргізу» рейтингісі бойынша 2016 жылға дейін алғашқы 30 елдің қатарына енуді қамтамасыз етуге бағытталған шаралар кешенін әзірлеу мен іске асыруды бастау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өкімі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Кодексіне</w:t>
            </w:r>
          </w:p>
          <w:p>
            <w:pPr>
              <w:spacing w:after="20"/>
              <w:ind w:left="20"/>
              <w:jc w:val="both"/>
            </w:pPr>
            <w:r>
              <w:rPr>
                <w:rFonts w:ascii="Times New Roman"/>
                <w:b w:val="false"/>
                <w:i w:val="false"/>
                <w:color w:val="000000"/>
                <w:sz w:val="20"/>
              </w:rPr>
              <w:t>және «Қазақстан Республикасындағы кеден ісі туралы» Қазақстан Республикасының Кодексіне түсініктемелер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Кодекстерге түсініктемелер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субъектілерінің табиғи монополиялардың көрсетілетін қызметтеріне қолжетімділігінің тең шарттарын қамтамасыз ету бөлігінде заңнаманың сақталуына талдау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 ККМ, ИЖТМ, ӨДМ, Қаржымині,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кедендік даулар, сондай-ақ бәсекені қорғау, табиғи монополияларды реттеу, экология және техникалық реттеу салаларындағы даулар бойынша апелляциялық комиссиялардың жұмыс істеу тетігі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БҚА, ТМРА, ӨДМ, БП (келісім бойынша), ЖС (келісім бойынша),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төреліктерді реттей отырып, аралық соттар институтының құқықтық режимін теңестіру бөлігінде оларды күшейту бойынша ұсыныстар енгізу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(келісім бойынша),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сайтында ЕурАзЭҚ елдерінің заңнамасына бірыңғай қолжетімділік нүктесін құру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саласында зияткерлік меншік құқығын қорғау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мүдделі мемлекеттік органдар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мамандықтар және кәсіптер бөлінісінде еңбек нарығының экономикалық қызмет түрлері бойынша таяудағы бес жылдағы кадр қажеттілігін айқындау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ИЖТМ, ӨДМ,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 ерте кәсіптік бағдарлау жүйесін дамыту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Кәсіптік-техникалық білім беруде әлемдік стандарттарды енгізу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ИЖТМ, АШМ, ЭБЖМ,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мамыр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мен қайта даярлаудың оқу орталықтарын өндірістік кәсіпорындар жанынан құруды және олардың ЖОО-лар мен колледжердің мамандар даярлауға қатысуын көздейтін Дуальді білім беру жүйесінің жол картасын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ҰКП (келісім бойынша), ӨДМ, ИЖТМ, ЭБЖМ, АШМ, облыстардың, Астана және Алматы қалаларының әкімдіктері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Бірқатар мемлекеттік колледждерді салалық қауымдастықтардың, өңірлік кәсіпкерлер палаталарының, ірі, оның ішінде шетел қатысатын кәсіпорындардың сенімгерлік басқаруына беру мәселесін пысықтау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ҰКП (келісім бойынша), ЖАО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мен қайта даярлау жүйесін заманауи талаптарға сәйкестігі тұрғысынан қайта қарау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ҰКП (келісім бойынша), ЭБЖМ, Еңбекмині, ӨДМ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кадрларды даярлау мен қайта даярлауға бөлінетін жер қойнауын пайдаланушы компаниялардың қаражатын тиімді пайдалану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ИЖТМ, МГМ, ҰКП (келісім бойынша)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салалық қауымдастықтар тарапынан ЖОО-лардың тәуелсіз рейтингі әдістемесін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даму стратегиясын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жобасы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ӨДМ, ЭБЖМ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 диалогтық алаңдардың ревизиясын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ЖАО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бизнес өкілдігін қамтамасыз ете отырып, өңірлік деңгейдегі консультативтік-кеңесші органдардың құрамдарын қайта қарау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ЖАО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ҰКП-мен өзара іс-қимылының бірыңғай тәртібіне қатысты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корпоративтік әлеуметтік жауапкершілігінің ұлттық тұжырымдамасын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кәсіпкердің ар-намыс кодексін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төралқасының шешімі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Кәсіпкерлердің құқықтары жөніндегі уәкіл институтының мәселелері бойынша Қазақстан Республикасы заңының жобасын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Әділетмині, ЭБЖМ, БП (келісім бойынша)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ҰКП-ге кіретін салалық қауымдастықтар жанынан жұмыс берушілердің арнайы орталықтарын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ҰКП төралқасының шешімі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реттейтін ұйымдар қызметінің мәселелері бойынша Қазақстан Республикасы заңының жобасын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Әділетмині, ЭБЖМ,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Эндаумент-қорларды құру және олардың жұмыс істеу тетіктері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Бизнес-оқытуды ұйымдастыру мәселелерін үйлестіруді ҰКП-ге бекіте отырып, қолданыстағы қолдау құралдарының шеңберінде ісін жаңа бастаған кәсіпкерлер үшін бизнес-мектепті, оның ішінде барлық аудан орталықтарында тәлімгерлік жүйесін (коучинг) пайдалана отырып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 ҰКП (келісім бойынша), «Даму» КДҚ» АҚ (келісім бойынша), «ҚазАгро» ҰБХ» АҚ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бизнесті қолдау бағдарламаларының тиімділігін бағалауға қойылатын бірыңғай тәсілдерді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ҰКП (келісім бойынша), ЭБЖМ, ИЖТМ, АШМ, Еңбекмині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мен қолдаудың бірыңғай бағдарламасын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ИЖТМ,ҰКП (келісім бойынша), АШМ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мемлекеттік органдардың, ұлттық компаниялардың, ұлттық холдингтер мен ұлттық басқару холдингтерінің сатып алуына қатысуға қолжетімділігін ұлғайту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ИЖТМ, МГМ, ҰКП (келісім бойынша),«Самұрық-Қазына» ҰӘҚ» АҚ (келісім бойынша), «ҚазАгро» ҰБХ» АҚ (келісім бойынша), «Бәйтерек» ҰБХ» АҚ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және ірі кәсіпорындар айналасында әріптестік бағдарламаларды міндетті іске асыру тетігін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ИЖТМ, Қаржымині, Әділетмині,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ЭКСПО-2017 халықаралық мамандандырылған көрмесін дайындауға қатысуының арнайы бағдарламасын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EXPO-2017» ҰК» АҚ (келісім бойынша),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жәрдемдесуші және қызмет көрсетуші кәсіпорындарын құру мақсатында ИТЖМ және ҰКП сайттарында Индустрияландыру картасы жобаларының ТЭН-ін орналастыру (жобаларға иелік етушілермен келісім бойынша)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Жекешелендірудің екінші толқынын іске асыруға ҰКП белсенді қатысуы кезінде кәсіпкерлердің осы процеске қатысу шарттарының ашықтығы мен тең қолжетімділігін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 «Самұрық-Қазына» ҰӘҚ» АҚ,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амнистиясы туралы Қазақстан Республикасы заңының жобасын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 мүдделі мемлекеттік органдар,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 қызметінің бизнес-процестері мен негізгі көрсеткіштерін жақсарту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 тұлғасында бизнес-қауымдастықтың даму институттарының басқару мен органдарына қатысуы жөнінде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өңірлік деңгейлерде «Даму» КДҚ» АҚ кредиттік комитеттеріне қатысу үшін квота белгілеу арқылы ҰКП өкілдерін кәсіпкерлерге кепілдіктер беру кезінде шешімдер қабылдау процесіне қатысу тетігін құру жөнінде ұсыныстар енгізу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ӨДМ-ге ұсыныстар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«Бәйтерек» ҰБХ» АҚ (келісім бойынша), «Даму» КДҚ» АҚ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 және өнімділігі жоғары бизнес-жобалардың шикізат пен ресурстарға қолжетімділігі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жоғарылату бойынша заманауи технологияларды енгізу бөлігінде бизнесті қолдау бағдарламаларындағы өзгерістерге қатысты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бюджеттер шеңберінде технологияларды сатып алуға инновациялық гранттар ұсыну арқылы инновациялық жобаларды қолдауды қамтамасыз етуге қатысты мәселені пысықтау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бюджеттер шеңберінде инновациялық гранттар ұсыну арқылы нысаналы технологиялық бағдарламаларды іске асыруды бірлесіп қаржыландыруды қамтамасыз ету жөніндегі мәселені пысықтау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ҰКП (келісім бойынша)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кәсіпкерлердің бизнес-жобаларды табысты іске асыру үлгілерін, оның ішінде мемлекеттік қолдау құралдарын қолдана отырып іске асырылған үлгілерді насихаттаудың жүйелі тетігін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Үкіметіне</w:t>
            </w:r>
          </w:p>
          <w:p>
            <w:pPr>
              <w:spacing w:after="20"/>
              <w:ind w:left="20"/>
              <w:jc w:val="both"/>
            </w:pPr>
            <w:r>
              <w:rPr>
                <w:rFonts w:ascii="Times New Roman"/>
                <w:b w:val="false"/>
                <w:i w:val="false"/>
                <w:color w:val="000000"/>
                <w:sz w:val="20"/>
              </w:rPr>
              <w:t>ақпарат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ҰКП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шеберханаларды құру және олардың кейінгі жұмыс істеуі жөнінде, оның ішінде бекітілген бюджеттер шегінде инновациялық гранттар ұсыну арқылы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9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инвестициялық бағдарламалары үшін әлеуетті қызығушылық тудыратын перспективалық нарықтар мен бос тауашаларды дамытудың жай-күйі туралы зерттеу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«ҚазАгро» ҰБХ» АҚ (келісім бойынша), «Бәйтерек» ҰБХ» АҚ (келісім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392"/>
        <w:gridCol w:w="9469"/>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Қазқастан Республикасы Экономика және бюджеттік жоспарлау министрлігі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Қазақсатн Республикасының Ұлттық Банкі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EXPO – 2017» ҰК» 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EXPO – 2017» ұлттық компаниясы» акционерлік қоғамы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КДМ» 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ЭДЫҰ</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ынтымақтастық ұйымы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негіздеме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