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4c33" w14:textId="0734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кеткен сомасын қайтару қағидаларын бекіту туралы" Қазақстан Республикасы Үкіметінің 2011 жылғы 30 желтоқсандағы № 1707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6 мамырдағы № 465 қаулысы. Күші жойылды – Қазақстан Республикасы Үкіметінің 2018 жылғы 29 желтоқсандағы № 922 қаулысымен</w:t>
      </w:r>
    </w:p>
    <w:p>
      <w:pPr>
        <w:spacing w:after="0"/>
        <w:ind w:left="0"/>
        <w:jc w:val="both"/>
      </w:pPr>
      <w:r>
        <w:rPr>
          <w:rFonts w:ascii="Times New Roman"/>
          <w:b w:val="false"/>
          <w:i w:val="false"/>
          <w:color w:val="ff0000"/>
          <w:sz w:val="28"/>
        </w:rPr>
        <w:t xml:space="preserve">
      Ескерту. Күші жойылды – ҚР Үкіметінің 29.12.2018 </w:t>
      </w:r>
      <w:r>
        <w:rPr>
          <w:rFonts w:ascii="Times New Roman"/>
          <w:b w:val="false"/>
          <w:i w:val="false"/>
          <w:color w:val="ff0000"/>
          <w:sz w:val="28"/>
        </w:rPr>
        <w:t>№ 922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9" w:id="1"/>
    <w:p>
      <w:pPr>
        <w:spacing w:after="0"/>
        <w:ind w:left="0"/>
        <w:jc w:val="both"/>
      </w:pPr>
      <w:r>
        <w:rPr>
          <w:rFonts w:ascii="Times New Roman"/>
          <w:b w:val="false"/>
          <w:i w:val="false"/>
          <w:color w:val="000000"/>
          <w:sz w:val="28"/>
        </w:rPr>
        <w:t xml:space="preserve">
      1. "Қосылған құн салығының асып кеткен сомасын қайтару қағидаларын бекіту туралы" Қазақстан Республикасы Үкіметінің 2011 жылғы 30 желтоқсандағы № 1707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17, 271-құжат) мынадай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2"/>
    <w:bookmarkStart w:name="z3" w:id="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272-бабына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2) көрсетілген қаулымен бекітілген Қосылған құн салығының асып кеткен сомасын қайтару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6" w:id="5"/>
    <w:p>
      <w:pPr>
        <w:spacing w:after="0"/>
        <w:ind w:left="0"/>
        <w:jc w:val="both"/>
      </w:pPr>
      <w:r>
        <w:rPr>
          <w:rFonts w:ascii="Times New Roman"/>
          <w:b w:val="false"/>
          <w:i w:val="false"/>
          <w:color w:val="000000"/>
          <w:sz w:val="28"/>
        </w:rPr>
        <w:t xml:space="preserve">
      "1. Осы Қосылған құн салығының асып кеткен сомасын қайтару қағидалары (бұдан әрі – Қағидалар) "Салық және бюджетке төленетін басқа да міндетті төлемдер туралы" 2008 жылғы 10 желтоқсандағы Қазақстан Республикасы Кодексінің (Салық кодексі) (бұдан әрі – Салық кодексі) 272-бабының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қосылған құн салығының (бұдан әрі – ҚҚС) асып кеткен сомасын қайтару тәртібін белгілейді.</w:t>
      </w:r>
    </w:p>
    <w:bookmarkEnd w:id="5"/>
    <w:bookmarkStart w:name="z7" w:id="6"/>
    <w:p>
      <w:pPr>
        <w:spacing w:after="0"/>
        <w:ind w:left="0"/>
        <w:jc w:val="both"/>
      </w:pPr>
      <w:r>
        <w:rPr>
          <w:rFonts w:ascii="Times New Roman"/>
          <w:b w:val="false"/>
          <w:i w:val="false"/>
          <w:color w:val="000000"/>
          <w:sz w:val="28"/>
        </w:rPr>
        <w:t>
      2. ҚҚС асып кеткен сомасын қайтару:</w:t>
      </w:r>
    </w:p>
    <w:bookmarkEnd w:id="6"/>
    <w:bookmarkStart w:name="z8" w:id="7"/>
    <w:p>
      <w:pPr>
        <w:spacing w:after="0"/>
        <w:ind w:left="0"/>
        <w:jc w:val="both"/>
      </w:pPr>
      <w:r>
        <w:rPr>
          <w:rFonts w:ascii="Times New Roman"/>
          <w:b w:val="false"/>
          <w:i w:val="false"/>
          <w:color w:val="000000"/>
          <w:sz w:val="28"/>
        </w:rPr>
        <w:t>
      1) ҚҚС асып кеткен сомасын қайтару туралы талабы көрсетілген салық кезеңі үшін ҚҚС бойынша декларацияның (бұдан әрі – ҚҚС қайтару туралы талабы);</w:t>
      </w:r>
    </w:p>
    <w:bookmarkEnd w:id="7"/>
    <w:bookmarkStart w:name="z9" w:id="8"/>
    <w:p>
      <w:pPr>
        <w:spacing w:after="0"/>
        <w:ind w:left="0"/>
        <w:jc w:val="both"/>
      </w:pPr>
      <w:r>
        <w:rPr>
          <w:rFonts w:ascii="Times New Roman"/>
          <w:b w:val="false"/>
          <w:i w:val="false"/>
          <w:color w:val="000000"/>
          <w:sz w:val="28"/>
        </w:rPr>
        <w:t>
      2) нөлдік мөлшерлеме бойынша салық салынатын айналымдарды растау мақсаты үшін Салық кодексінде көзделген құжаттардың;</w:t>
      </w:r>
    </w:p>
    <w:bookmarkEnd w:id="8"/>
    <w:bookmarkStart w:name="z10" w:id="9"/>
    <w:p>
      <w:pPr>
        <w:spacing w:after="0"/>
        <w:ind w:left="0"/>
        <w:jc w:val="both"/>
      </w:pPr>
      <w:r>
        <w:rPr>
          <w:rFonts w:ascii="Times New Roman"/>
          <w:b w:val="false"/>
          <w:i w:val="false"/>
          <w:color w:val="000000"/>
          <w:sz w:val="28"/>
        </w:rPr>
        <w:t xml:space="preserve">
      3) қайтаруға ұсынылған ҚҚС-тың асып кеткен сомасының дұрыстығын растайтын салықтық тексеру актісінің не Салық кодексінің 635-бабының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салықтық тексеру актісіне салық органы қорытындысының (бұдан әрі – актіге қорытынды) негізінде жүргізіледі.</w:t>
      </w:r>
    </w:p>
    <w:bookmarkEnd w:id="9"/>
    <w:bookmarkStart w:name="z11" w:id="1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тармақшаларының</w:t>
      </w:r>
      <w:r>
        <w:rPr>
          <w:rFonts w:ascii="Times New Roman"/>
          <w:b w:val="false"/>
          <w:i w:val="false"/>
          <w:color w:val="000000"/>
          <w:sz w:val="28"/>
        </w:rPr>
        <w:t xml:space="preserve"> ережелері ҚҚС асып кеткен сомасын қайтарудың оңайлатылған тәртібін қолданатын салық төлеушілерге ҚҚС асып кеткен сомасын қайтаруды жүзеге асыру кезінде қолданылмайды.";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3" w:id="11"/>
    <w:p>
      <w:pPr>
        <w:spacing w:after="0"/>
        <w:ind w:left="0"/>
        <w:jc w:val="both"/>
      </w:pPr>
      <w:r>
        <w:rPr>
          <w:rFonts w:ascii="Times New Roman"/>
          <w:b w:val="false"/>
          <w:i w:val="false"/>
          <w:color w:val="000000"/>
          <w:sz w:val="28"/>
        </w:rPr>
        <w:t>
      "4. Салық органы ҚҚС қайтару туралы талапты алғаннан кейiн қайтаруға ұсынылған ҚҚС сомаларының дұрыстығын растау бойынша тақырыптық салықтық тексеру тағайындайды.</w:t>
      </w:r>
    </w:p>
    <w:bookmarkEnd w:id="11"/>
    <w:bookmarkStart w:name="z14" w:id="12"/>
    <w:p>
      <w:pPr>
        <w:spacing w:after="0"/>
        <w:ind w:left="0"/>
        <w:jc w:val="both"/>
      </w:pPr>
      <w:r>
        <w:rPr>
          <w:rFonts w:ascii="Times New Roman"/>
          <w:b w:val="false"/>
          <w:i w:val="false"/>
          <w:color w:val="000000"/>
          <w:sz w:val="28"/>
        </w:rPr>
        <w:t>
      5. Қайтаруға ұсынылған ҚҚС сомаларының дұрыстығын растау бойынша, сондай-ақ оған қатысты қайтарудың оңайлатылған тәртібі қолданылған салық төлеушіге бюджеттен қайтарылған ҚҚС сомаларының дұрыстығын растау бойынша салықтық тексеруді жүргізу кезінде салық органы ақпараттық жүйені пайдалана отырып, тексеріліп жатқан салық төлеуші бойынша жеткізушілер мен сатып алушылар бойынша талдамалық есепті қалыптастырады.</w:t>
      </w:r>
    </w:p>
    <w:bookmarkEnd w:id="12"/>
    <w:bookmarkStart w:name="z15" w:id="13"/>
    <w:p>
      <w:pPr>
        <w:spacing w:after="0"/>
        <w:ind w:left="0"/>
        <w:jc w:val="both"/>
      </w:pPr>
      <w:r>
        <w:rPr>
          <w:rFonts w:ascii="Times New Roman"/>
          <w:b w:val="false"/>
          <w:i w:val="false"/>
          <w:color w:val="000000"/>
          <w:sz w:val="28"/>
        </w:rPr>
        <w:t>
      Жеткізушілерде және (немесе) сатып алушыларда бұзушылықтар анықталған кезде мiндеттi қарсы салықтық тексеру жүргiзiледi немесе мониторингке жататын iрi салық төлеушiлер бойынша салықтық бақылауды жүзеге асыратын салық қызметi органына сұрау салу жіберіледі.</w:t>
      </w:r>
    </w:p>
    <w:bookmarkEnd w:id="13"/>
    <w:bookmarkStart w:name="z16" w:id="14"/>
    <w:p>
      <w:pPr>
        <w:spacing w:after="0"/>
        <w:ind w:left="0"/>
        <w:jc w:val="both"/>
      </w:pPr>
      <w:r>
        <w:rPr>
          <w:rFonts w:ascii="Times New Roman"/>
          <w:b w:val="false"/>
          <w:i w:val="false"/>
          <w:color w:val="000000"/>
          <w:sz w:val="28"/>
        </w:rPr>
        <w:t>
      Егер қарсы тексеру жүргізу кезінде жеткізуші таратылуына байланысты қызметін тоқтатқан және мұндай жеткізушіге қатысты тарату салықтық тексеруі жүргізілген жағдайда, есепке жатқызылған ҚҚС сомаларын растау өткізілген тауарлар, орындалған жұмыстар және көрсетілген қызметтер бойынша шот-фактуралардың тізілімінің негізінде жүргізіледі.</w:t>
      </w:r>
    </w:p>
    <w:bookmarkEnd w:id="14"/>
    <w:bookmarkStart w:name="z17" w:id="15"/>
    <w:p>
      <w:pPr>
        <w:spacing w:after="0"/>
        <w:ind w:left="0"/>
        <w:jc w:val="both"/>
      </w:pPr>
      <w:r>
        <w:rPr>
          <w:rFonts w:ascii="Times New Roman"/>
          <w:b w:val="false"/>
          <w:i w:val="false"/>
          <w:color w:val="000000"/>
          <w:sz w:val="28"/>
        </w:rPr>
        <w:t>
      Егер қарсы тексеру жүргізу кезінде жеткізуші таратылуына байланысты қызметін тоқтатқан және мұндай жеткізушіге қатысты тарату салықтық тексеруі жүргізілмеген жағдайда, онда осындай жеткізуші жазып берген шот-фактурада көрcетiлген ҚҚС сомасы бюджеттен қайтарылуға жатпайды.</w:t>
      </w:r>
    </w:p>
    <w:bookmarkEnd w:id="15"/>
    <w:bookmarkStart w:name="z18" w:id="16"/>
    <w:p>
      <w:pPr>
        <w:spacing w:after="0"/>
        <w:ind w:left="0"/>
        <w:jc w:val="both"/>
      </w:pPr>
      <w:r>
        <w:rPr>
          <w:rFonts w:ascii="Times New Roman"/>
          <w:b w:val="false"/>
          <w:i w:val="false"/>
          <w:color w:val="000000"/>
          <w:sz w:val="28"/>
        </w:rPr>
        <w:t>
      Банкроттық себебінен қызметін тоқтатуына байланысты жеткізушіге қарсы тексеру жүргізу мүмкін болмаған жағдайда, осындай жеткізуші конкурстық іс қозғалғанға дейінгі кезеңде жазып берген шот-фактуралар бойынша есепке жатқызылған ҚҚС сомасын растау өткізілген тауарлар, орындалған жұмыстар және көрсетілген қызметтер бойынша шот-фактуралар тізілімінің негізінде жүргізіледі.</w:t>
      </w:r>
    </w:p>
    <w:bookmarkEnd w:id="16"/>
    <w:bookmarkStart w:name="z19" w:id="17"/>
    <w:p>
      <w:pPr>
        <w:spacing w:after="0"/>
        <w:ind w:left="0"/>
        <w:jc w:val="both"/>
      </w:pPr>
      <w:r>
        <w:rPr>
          <w:rFonts w:ascii="Times New Roman"/>
          <w:b w:val="false"/>
          <w:i w:val="false"/>
          <w:color w:val="000000"/>
          <w:sz w:val="28"/>
        </w:rPr>
        <w:t>
      Осындай жеткізуші конкурстық іс қозғалғаннан кейінгі кезеңде жазып берген шот-фактураларда көрсетілген ҚҚС сомасы бюджеттен қайтарылуға жатпайды.</w:t>
      </w:r>
    </w:p>
    <w:bookmarkEnd w:id="17"/>
    <w:bookmarkStart w:name="z20" w:id="18"/>
    <w:p>
      <w:pPr>
        <w:spacing w:after="0"/>
        <w:ind w:left="0"/>
        <w:jc w:val="both"/>
      </w:pPr>
      <w:r>
        <w:rPr>
          <w:rFonts w:ascii="Times New Roman"/>
          <w:b w:val="false"/>
          <w:i w:val="false"/>
          <w:color w:val="000000"/>
          <w:sz w:val="28"/>
        </w:rPr>
        <w:t>
      Егер салықтық тексеру басталғанға дейiн салық төлеушiде қайтаруға ұсынылған ҚҚС-ның асып кеткен сомасы жоқ екені анықталған жағдайда, салық органы он жұмыс күні ішінде салық төлеушіге ҚҚС қайтару талабын қараудан жазбаша бас тарту жібереді.</w:t>
      </w:r>
    </w:p>
    <w:bookmarkEnd w:id="18"/>
    <w:bookmarkStart w:name="z21" w:id="19"/>
    <w:p>
      <w:pPr>
        <w:spacing w:after="0"/>
        <w:ind w:left="0"/>
        <w:jc w:val="both"/>
      </w:pPr>
      <w:r>
        <w:rPr>
          <w:rFonts w:ascii="Times New Roman"/>
          <w:b w:val="false"/>
          <w:i w:val="false"/>
          <w:color w:val="000000"/>
          <w:sz w:val="28"/>
        </w:rPr>
        <w:t>
      Осы тармақтың ережелері сондай-ақ оған қатысты қайтарудың оңайлатылған тәртібі қолданылған салық төлеушіге бюджеттен қайтарылған ҚҚС сомаларының дұрыстығын растау бойынша тексеру жүргізу кезінде қолданылады.";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4" w:id="20"/>
    <w:p>
      <w:pPr>
        <w:spacing w:after="0"/>
        <w:ind w:left="0"/>
        <w:jc w:val="both"/>
      </w:pPr>
      <w:r>
        <w:rPr>
          <w:rFonts w:ascii="Times New Roman"/>
          <w:b w:val="false"/>
          <w:i w:val="false"/>
          <w:color w:val="000000"/>
          <w:sz w:val="28"/>
        </w:rPr>
        <w:t>
      "14. ҚҚС-ның асып кеткен сомасын қайтаруды салық органдары салықтық тексеру актісімен (оның ішінде жеткізушілермен өзара есеп айырысудың дұрыстығын растау үшін қарсы тексеру жүргізуге алынған, электрондық цифрлық қолтаңбамен куәландырылған жауаптар бойынша, тексерілетін салық төлеушінің жеткізушісі қарсы тексерулер жүргізу кезінде анықталған бұзушылықтарды жою фактісі бойынша, бұрын жіберілген сұрау салулар бойынша салық қызметі органынан алынған жауаптар негізінде мониторингке жататын ірі салық төлеушілер бойынша расталған ҚҚС сомасы бойынша) не актіге қорытындымен расталған, бірақ ҚҚС қайтару туралы талапта көрсетілген ҚҚС сомасы шегінде жүзеге асырады.";</w:t>
      </w:r>
    </w:p>
    <w:bookmarkEnd w:id="20"/>
    <w:bookmarkStart w:name="z25" w:id="21"/>
    <w:p>
      <w:pPr>
        <w:spacing w:after="0"/>
        <w:ind w:left="0"/>
        <w:jc w:val="both"/>
      </w:pPr>
      <w:r>
        <w:rPr>
          <w:rFonts w:ascii="Times New Roman"/>
          <w:b w:val="false"/>
          <w:i w:val="false"/>
          <w:color w:val="000000"/>
          <w:sz w:val="28"/>
        </w:rPr>
        <w:t>
      мынадай мазмұндағы 26-тармақпен толықтырылсын:</w:t>
      </w:r>
    </w:p>
    <w:bookmarkEnd w:id="21"/>
    <w:bookmarkStart w:name="z26" w:id="22"/>
    <w:p>
      <w:pPr>
        <w:spacing w:after="0"/>
        <w:ind w:left="0"/>
        <w:jc w:val="both"/>
      </w:pPr>
      <w:r>
        <w:rPr>
          <w:rFonts w:ascii="Times New Roman"/>
          <w:b w:val="false"/>
          <w:i w:val="false"/>
          <w:color w:val="000000"/>
          <w:sz w:val="28"/>
        </w:rPr>
        <w:t xml:space="preserve">
      "26. Салық кодексінің 274-бабы 2-тармағы </w:t>
      </w:r>
      <w:r>
        <w:rPr>
          <w:rFonts w:ascii="Times New Roman"/>
          <w:b w:val="false"/>
          <w:i w:val="false"/>
          <w:color w:val="000000"/>
          <w:sz w:val="28"/>
        </w:rPr>
        <w:t>1) тармақшасының</w:t>
      </w:r>
      <w:r>
        <w:rPr>
          <w:rFonts w:ascii="Times New Roman"/>
          <w:b w:val="false"/>
          <w:i w:val="false"/>
          <w:color w:val="000000"/>
          <w:sz w:val="28"/>
        </w:rPr>
        <w:t xml:space="preserve"> бесінші абзацына сәйкес ҚҚС асып кеткен сомасын, бірақ ҚҚС қайтару туралы талапта көрсетілген ҚҚС сомасынан аспайтын соманы салық төлеушіге қайтарған жағдайда, есептілік салық кезеңінің соңына өсу жиынтығымен декларация бойынша қалыптасқан қалған ҚҚС-ның асып кеткен сомасы, қайтаруға ұсынылған, соның ішінде оңайлатылған тәртіппен қайтарылған ҚҚС сомаларының дұрыстығын растау жөніндегі салықтық тексерудің нәтижесі бойынша салық заңнамасына сәйкес қайтарылуға жатады.</w:t>
      </w:r>
    </w:p>
    <w:bookmarkEnd w:id="22"/>
    <w:bookmarkStart w:name="z27" w:id="23"/>
    <w:p>
      <w:pPr>
        <w:spacing w:after="0"/>
        <w:ind w:left="0"/>
        <w:jc w:val="both"/>
      </w:pPr>
      <w:r>
        <w:rPr>
          <w:rFonts w:ascii="Times New Roman"/>
          <w:b w:val="false"/>
          <w:i w:val="false"/>
          <w:color w:val="000000"/>
          <w:sz w:val="28"/>
        </w:rPr>
        <w:t>
      Осындай тексерудің нәтижесі бойынша қайтарылуға жататын ҚҚС асып кету сомасы есепті салық кезеңінің аяғында декларация бойынша өсу жиынтығымен қалыптасқан және тексеру нәтижесі бойынша расталмаған ҚҚС сомасының арасындағы айырма ретінде, бірақ ҚҚС қайтару туралы талапта көрсетілген ҚҚС сомасынан асырмай айқындалады.".</w:t>
      </w:r>
    </w:p>
    <w:bookmarkEnd w:id="23"/>
    <w:bookmarkStart w:name="z28" w:id="2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