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50d8" w14:textId="a615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жергілікті атқарушы органдардың мемлекеттік концессиялық міндеттемелерінің лимиттерін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мамырдағы № 452 қаулысы. Күші жойылды - Қазақстан Республикасы Үкіметінің 2015 жылғы 10 наурыздағы № 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 160-бабының </w:t>
      </w:r>
      <w:r>
        <w:rPr>
          <w:rFonts w:ascii="Times New Roman"/>
          <w:b w:val="false"/>
          <w:i w:val="false"/>
          <w:color w:val="000000"/>
          <w:sz w:val="28"/>
        </w:rPr>
        <w:t>7-1-тармағына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жергілікті атқарушы органдардың мемлекеттік концессиялық міндеттемелерінің лимиттерін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452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Үкіметі мен жергілікті атқарушы</w:t>
      </w:r>
      <w:r>
        <w:br/>
      </w:r>
      <w:r>
        <w:rPr>
          <w:rFonts w:ascii="Times New Roman"/>
          <w:b/>
          <w:i w:val="false"/>
          <w:color w:val="000000"/>
        </w:rPr>
        <w:t>
органдардың мемлекеттік концессиялық міндеттемелерінің</w:t>
      </w:r>
      <w:r>
        <w:br/>
      </w:r>
      <w:r>
        <w:rPr>
          <w:rFonts w:ascii="Times New Roman"/>
          <w:b/>
          <w:i w:val="false"/>
          <w:color w:val="000000"/>
        </w:rPr>
        <w:t>
лимиттерін айқындау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Республикасының Үкіметі мен жергілікті атқарушы органдардың мемлекеттік концессиялық міндеттемелерінің лимиттерін айқындау әдістемесі (бұдан әрі – Әдістеме) мемлекеттік концессиялық міндеттемелердің лимиттерін есептеу тетігін айқындау мақсатында 2008 жылғы 4 желтоқсандағы Қазақстан Республикасының Бюджет кодексі 160-бабының </w:t>
      </w:r>
      <w:r>
        <w:rPr>
          <w:rFonts w:ascii="Times New Roman"/>
          <w:b w:val="false"/>
          <w:i w:val="false"/>
          <w:color w:val="000000"/>
          <w:sz w:val="28"/>
        </w:rPr>
        <w:t>7-1-тармағына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Әдістемеде мынадай негізгі ұғымдар пайдаланылады:</w:t>
      </w:r>
      <w:r>
        <w:br/>
      </w:r>
      <w:r>
        <w:rPr>
          <w:rFonts w:ascii="Times New Roman"/>
          <w:b w:val="false"/>
          <w:i w:val="false"/>
          <w:color w:val="000000"/>
          <w:sz w:val="28"/>
        </w:rPr>
        <w:t>
      1) мемлекеттік концессиялық мiндеттемелер – жасалған концессия шарттары бойынша концедент белгілі бір күнге қабылдаған және орындамаған қаржылық мiндеттемелерінiң сомасы бойынша концеденттің құқықтары мен мiндеттерiнiң жиынтығы;</w:t>
      </w:r>
      <w:r>
        <w:br/>
      </w:r>
      <w:r>
        <w:rPr>
          <w:rFonts w:ascii="Times New Roman"/>
          <w:b w:val="false"/>
          <w:i w:val="false"/>
          <w:color w:val="000000"/>
          <w:sz w:val="28"/>
        </w:rPr>
        <w:t>
      2) мемлекеттік концессиялық міндеттемелердің лимиттері – өтелмеген мемлекеттік концессиялық міндеттемелердің жыл сайынғы төлемдерін ескере отырып, мемлекеттік концессиялық міндеттемелерді қабылдау бойынша лимиттер белгіленетін, тиісті қаржы жылына арналған мән.</w:t>
      </w:r>
    </w:p>
    <w:bookmarkEnd w:id="5"/>
    <w:bookmarkStart w:name="z9" w:id="6"/>
    <w:p>
      <w:pPr>
        <w:spacing w:after="0"/>
        <w:ind w:left="0"/>
        <w:jc w:val="left"/>
      </w:pPr>
      <w:r>
        <w:rPr>
          <w:rFonts w:ascii="Times New Roman"/>
          <w:b/>
          <w:i w:val="false"/>
          <w:color w:val="000000"/>
        </w:rPr>
        <w:t xml:space="preserve"> 
2. Қазақстан Республикасы Үкіметінің мемлекеттік концессиялық</w:t>
      </w:r>
      <w:r>
        <w:br/>
      </w:r>
      <w:r>
        <w:rPr>
          <w:rFonts w:ascii="Times New Roman"/>
          <w:b/>
          <w:i w:val="false"/>
          <w:color w:val="000000"/>
        </w:rPr>
        <w:t>
міндеттемелерінің лимиттерін айқындау</w:t>
      </w:r>
    </w:p>
    <w:bookmarkEnd w:id="6"/>
    <w:bookmarkStart w:name="z10" w:id="7"/>
    <w:p>
      <w:pPr>
        <w:spacing w:after="0"/>
        <w:ind w:left="0"/>
        <w:jc w:val="both"/>
      </w:pPr>
      <w:r>
        <w:rPr>
          <w:rFonts w:ascii="Times New Roman"/>
          <w:b w:val="false"/>
          <w:i w:val="false"/>
          <w:color w:val="000000"/>
          <w:sz w:val="28"/>
        </w:rPr>
        <w:t>
      3. Қазақстан Республикасы Үкіметінің мемлекеттік концессиялық міндеттемелерді қабылдауы тиісті қаржы жылына арналған республикалық бюджет туралы заңда белгіленген лимитпен шектеледі.</w:t>
      </w:r>
      <w:r>
        <w:br/>
      </w:r>
      <w:r>
        <w:rPr>
          <w:rFonts w:ascii="Times New Roman"/>
          <w:b w:val="false"/>
          <w:i w:val="false"/>
          <w:color w:val="000000"/>
          <w:sz w:val="28"/>
        </w:rPr>
        <w:t>
</w:t>
      </w:r>
      <w:r>
        <w:rPr>
          <w:rFonts w:ascii="Times New Roman"/>
          <w:b w:val="false"/>
          <w:i w:val="false"/>
          <w:color w:val="000000"/>
          <w:sz w:val="28"/>
        </w:rPr>
        <w:t>
      4. Тиісті қаржы жылына арналған Қазақстан Республикасы Үкіметінің мемлекеттік концессиялық міндеттемелерінің лимиттері республикалық бюджеттің кірісін ескере отырып, қалыптастырылады және мемлекеттік жоспарлау жөніндегі орталық уәкілетті органның мемлекеттік концессиялық міндеттемелердің лимитін айқындауы кезінде ескерілетін және тиісті үшжылдық жоспарлы кезеңге арналған республикалық бюджет туралы заңның шеңберінде бекітуге енгізілетін шекті шектеу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мемлекеттік концессиялық міндеттемелерінің лимиттері мынадай есептеуге сәйкес белгіленеді:</w:t>
      </w:r>
    </w:p>
    <w:bookmarkEnd w:id="7"/>
    <w:p>
      <w:pPr>
        <w:spacing w:after="0"/>
        <w:ind w:left="0"/>
        <w:jc w:val="both"/>
      </w:pPr>
      <w:r>
        <w:rPr>
          <w:rFonts w:ascii="Times New Roman"/>
          <w:b w:val="false"/>
          <w:i w:val="false"/>
          <w:color w:val="000000"/>
          <w:sz w:val="28"/>
        </w:rPr>
        <w:t xml:space="preserve">Scolgov </w:t>
      </w:r>
      <w:r>
        <w:rPr>
          <w:rFonts w:ascii="Times New Roman"/>
          <w:b w:val="false"/>
          <w:i w:val="false"/>
          <w:color w:val="000000"/>
          <w:sz w:val="28"/>
          <w:u w:val="single"/>
        </w:rPr>
        <w:t>&lt;</w:t>
      </w:r>
      <w:r>
        <w:rPr>
          <w:rFonts w:ascii="Times New Roman"/>
          <w:b w:val="false"/>
          <w:i w:val="false"/>
          <w:color w:val="000000"/>
          <w:sz w:val="28"/>
        </w:rPr>
        <w:t xml:space="preserve"> InRB * 0,20</w:t>
      </w:r>
    </w:p>
    <w:p>
      <w:pPr>
        <w:spacing w:after="0"/>
        <w:ind w:left="0"/>
        <w:jc w:val="both"/>
      </w:pPr>
      <w:r>
        <w:rPr>
          <w:rFonts w:ascii="Times New Roman"/>
          <w:b w:val="false"/>
          <w:i w:val="false"/>
          <w:color w:val="000000"/>
          <w:sz w:val="28"/>
        </w:rPr>
        <w:t>      Тиісті қаржы жылына арналған мемлекеттік концессиялық міндеттемелерді қабылдау лимиті мынадай есептеуге сәйкес жүргізіледі:</w:t>
      </w:r>
    </w:p>
    <w:p>
      <w:pPr>
        <w:spacing w:after="0"/>
        <w:ind w:left="0"/>
        <w:jc w:val="both"/>
      </w:pPr>
      <w:r>
        <w:rPr>
          <w:rFonts w:ascii="Times New Roman"/>
          <w:b w:val="false"/>
          <w:i w:val="false"/>
          <w:color w:val="000000"/>
          <w:sz w:val="28"/>
        </w:rPr>
        <w:t xml:space="preserve">Lmocolgov </w:t>
      </w:r>
      <w:r>
        <w:rPr>
          <w:rFonts w:ascii="Times New Roman"/>
          <w:b w:val="false"/>
          <w:i w:val="false"/>
          <w:color w:val="000000"/>
          <w:sz w:val="28"/>
          <w:u w:val="single"/>
        </w:rPr>
        <w:t>&lt;</w:t>
      </w:r>
      <w:r>
        <w:rPr>
          <w:rFonts w:ascii="Times New Roman"/>
          <w:b w:val="false"/>
          <w:i w:val="false"/>
          <w:color w:val="000000"/>
          <w:sz w:val="28"/>
        </w:rPr>
        <w:t xml:space="preserve"> Scolgov - CLLG мұнда,</w:t>
      </w:r>
    </w:p>
    <w:bookmarkStart w:name="z14" w:id="8"/>
    <w:p>
      <w:pPr>
        <w:spacing w:after="0"/>
        <w:ind w:left="0"/>
        <w:jc w:val="both"/>
      </w:pPr>
      <w:r>
        <w:rPr>
          <w:rFonts w:ascii="Times New Roman"/>
          <w:b w:val="false"/>
          <w:i w:val="false"/>
          <w:color w:val="000000"/>
          <w:sz w:val="28"/>
        </w:rPr>
        <w:t>      InRB – республикалық бюджеттің кірісі;</w:t>
      </w:r>
      <w:r>
        <w:br/>
      </w:r>
      <w:r>
        <w:rPr>
          <w:rFonts w:ascii="Times New Roman"/>
          <w:b w:val="false"/>
          <w:i w:val="false"/>
          <w:color w:val="000000"/>
          <w:sz w:val="28"/>
        </w:rPr>
        <w:t>
      Scolgov – Қазақстан Республикасы Үкіметінің мемлекеттік концессиялық міндеттемелерін қабылдау лимитінің және қабылданған және өтелмеген мемлекеттік концессиялық міндеттемелерінің сомасынан тұратын, тиісті қаржы жылына арналған Қазақстан Республикасы Үкіметінің мемлекеттік концессиялық міндеттемелерінің лимиттері;</w:t>
      </w:r>
      <w:r>
        <w:br/>
      </w:r>
      <w:r>
        <w:rPr>
          <w:rFonts w:ascii="Times New Roman"/>
          <w:b w:val="false"/>
          <w:i w:val="false"/>
          <w:color w:val="000000"/>
          <w:sz w:val="28"/>
        </w:rPr>
        <w:t>
      Lmocolgov – тиісті қаржы жылына арналған Қазақстан Республикасы Үкіметінің мемлекеттік концессиялық міндеттемелерін қабылдау лимиті;</w:t>
      </w:r>
      <w:r>
        <w:br/>
      </w:r>
      <w:r>
        <w:rPr>
          <w:rFonts w:ascii="Times New Roman"/>
          <w:b w:val="false"/>
          <w:i w:val="false"/>
          <w:color w:val="000000"/>
          <w:sz w:val="28"/>
        </w:rPr>
        <w:t>
      CLLG – тиісті қаржы жылының басындағы Қазақстан Республикасы Үкіметінің қабылданған және өтелмеген мемлекеттік концессиялық міндеттемелері.</w:t>
      </w:r>
      <w:r>
        <w:br/>
      </w:r>
      <w:r>
        <w:rPr>
          <w:rFonts w:ascii="Times New Roman"/>
          <w:b w:val="false"/>
          <w:i w:val="false"/>
          <w:color w:val="000000"/>
          <w:sz w:val="28"/>
        </w:rPr>
        <w:t>
      6. Қажет болған жағдайда, Қазақстан Республикасы Үкіметінің мемлекеттік концессиялық міндеттемелерінің лимитін нақтылау тиісті қаржы жылының ішінде республикалық бюджетті нақтылау кезінде жүргізіледі.</w:t>
      </w:r>
    </w:p>
    <w:bookmarkEnd w:id="8"/>
    <w:bookmarkStart w:name="z13" w:id="9"/>
    <w:p>
      <w:pPr>
        <w:spacing w:after="0"/>
        <w:ind w:left="0"/>
        <w:jc w:val="left"/>
      </w:pPr>
      <w:r>
        <w:rPr>
          <w:rFonts w:ascii="Times New Roman"/>
          <w:b/>
          <w:i w:val="false"/>
          <w:color w:val="000000"/>
        </w:rPr>
        <w:t xml:space="preserve"> 
3. Жергілікті атқарушы органдардың мемлекеттік концессиялық</w:t>
      </w:r>
      <w:r>
        <w:br/>
      </w:r>
      <w:r>
        <w:rPr>
          <w:rFonts w:ascii="Times New Roman"/>
          <w:b/>
          <w:i w:val="false"/>
          <w:color w:val="000000"/>
        </w:rPr>
        <w:t>
міндеттемелерінің лимиттерін айқындау</w:t>
      </w:r>
    </w:p>
    <w:bookmarkEnd w:id="9"/>
    <w:bookmarkStart w:name="z15" w:id="10"/>
    <w:p>
      <w:pPr>
        <w:spacing w:after="0"/>
        <w:ind w:left="0"/>
        <w:jc w:val="both"/>
      </w:pPr>
      <w:r>
        <w:rPr>
          <w:rFonts w:ascii="Times New Roman"/>
          <w:b w:val="false"/>
          <w:i w:val="false"/>
          <w:color w:val="000000"/>
          <w:sz w:val="28"/>
        </w:rPr>
        <w:t>
      7. Жергiлiктi атқарушы органның мемлекеттік концессиялық мiндеттемелердi қабылдауы тиiстi жергiлiктi атқарушы органның мемлекеттік концессиялық мiндеттемелерiнiң белгiленген лимитiмен шектеледi.</w:t>
      </w:r>
      <w:r>
        <w:br/>
      </w:r>
      <w:r>
        <w:rPr>
          <w:rFonts w:ascii="Times New Roman"/>
          <w:b w:val="false"/>
          <w:i w:val="false"/>
          <w:color w:val="000000"/>
          <w:sz w:val="28"/>
        </w:rPr>
        <w:t>
</w:t>
      </w:r>
      <w:r>
        <w:rPr>
          <w:rFonts w:ascii="Times New Roman"/>
          <w:b w:val="false"/>
          <w:i w:val="false"/>
          <w:color w:val="000000"/>
          <w:sz w:val="28"/>
        </w:rPr>
        <w:t>
      8. Тиісті қаржы жылына арналған жергілікті атқарушы органдардың мемлекеттік концессиялық міндеттемелерінің лимиттері облыс бюджетінің, республикалық маңызы бар қала, астана бюджеттерінің кірісі ескеріле отырып қалыптастырылады және мемлекеттік жоспарлау жөніндегі орталық уәкілетті органның мемлекеттік концессиялық міндеттемелердің лимитін айқындау кезінде ескерілетін және жыл сайын Қазақстан Республикасының Үкіметіне тиісті қаржы жылына бекітуге енгізілетін шекті шектеу болып табылады.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мемлекеттік концессиялық міндеттемелерінің лимиті салықтық және салықтық емес түсімдердің және бюджеттік алымдарды шегергенде трансферттерді есепке алмай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 (бұдан әрі – меншікті кіріс) негізге алына отырып, жергілікті атқарушы органдардың өз борыштарына дербес қызмет көрсету және өтеу мүмкіндігі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органдардың мемлекеттік концессиялық міндеттемелерінің лимиттері мынадай есептеуге сәйкес белгіленеді:</w:t>
      </w:r>
    </w:p>
    <w:bookmarkEnd w:id="10"/>
    <w:p>
      <w:pPr>
        <w:spacing w:after="0"/>
        <w:ind w:left="0"/>
        <w:jc w:val="both"/>
      </w:pPr>
      <w:r>
        <w:rPr>
          <w:rFonts w:ascii="Times New Roman"/>
          <w:b w:val="false"/>
          <w:i w:val="false"/>
          <w:color w:val="000000"/>
          <w:sz w:val="28"/>
        </w:rPr>
        <w:t xml:space="preserve">ScolLG </w:t>
      </w:r>
      <w:r>
        <w:rPr>
          <w:rFonts w:ascii="Times New Roman"/>
          <w:b w:val="false"/>
          <w:i w:val="false"/>
          <w:color w:val="000000"/>
          <w:sz w:val="28"/>
          <w:u w:val="single"/>
        </w:rPr>
        <w:t>&lt;</w:t>
      </w:r>
      <w:r>
        <w:rPr>
          <w:rFonts w:ascii="Times New Roman"/>
          <w:b w:val="false"/>
          <w:i w:val="false"/>
          <w:color w:val="000000"/>
          <w:sz w:val="28"/>
        </w:rPr>
        <w:t xml:space="preserve"> InLB *0,20</w:t>
      </w:r>
    </w:p>
    <w:p>
      <w:pPr>
        <w:spacing w:after="0"/>
        <w:ind w:left="0"/>
        <w:jc w:val="both"/>
      </w:pPr>
      <w:r>
        <w:rPr>
          <w:rFonts w:ascii="Times New Roman"/>
          <w:b w:val="false"/>
          <w:i w:val="false"/>
          <w:color w:val="000000"/>
          <w:sz w:val="28"/>
        </w:rPr>
        <w:t>      Тиісті қаржы жылына арналған мемлекеттік концессиялық міндеттемелерді қабылдау лимиті мынадай есептеуге сәйкес жүргізіледі:</w:t>
      </w:r>
    </w:p>
    <w:p>
      <w:pPr>
        <w:spacing w:after="0"/>
        <w:ind w:left="0"/>
        <w:jc w:val="both"/>
      </w:pPr>
      <w:r>
        <w:rPr>
          <w:rFonts w:ascii="Times New Roman"/>
          <w:b w:val="false"/>
          <w:i w:val="false"/>
          <w:color w:val="000000"/>
          <w:sz w:val="28"/>
        </w:rPr>
        <w:t xml:space="preserve">LmocolLG </w:t>
      </w:r>
      <w:r>
        <w:rPr>
          <w:rFonts w:ascii="Times New Roman"/>
          <w:b w:val="false"/>
          <w:i w:val="false"/>
          <w:color w:val="000000"/>
          <w:sz w:val="28"/>
          <w:u w:val="single"/>
        </w:rPr>
        <w:t>&lt;</w:t>
      </w:r>
      <w:r>
        <w:rPr>
          <w:rFonts w:ascii="Times New Roman"/>
          <w:b w:val="false"/>
          <w:i w:val="false"/>
          <w:color w:val="000000"/>
          <w:sz w:val="28"/>
        </w:rPr>
        <w:t xml:space="preserve"> ScolLG – LLG - CLLG, мұнда</w:t>
      </w:r>
    </w:p>
    <w:bookmarkStart w:name="z19" w:id="11"/>
    <w:p>
      <w:pPr>
        <w:spacing w:after="0"/>
        <w:ind w:left="0"/>
        <w:jc w:val="both"/>
      </w:pPr>
      <w:r>
        <w:rPr>
          <w:rFonts w:ascii="Times New Roman"/>
          <w:b w:val="false"/>
          <w:i w:val="false"/>
          <w:color w:val="000000"/>
          <w:sz w:val="28"/>
        </w:rPr>
        <w:t>      ScolLG – жергілікті атқарушы органның мемлекеттік концессиялық міндеттемелерін қабылдау лимитінің және қабылданған және өтелмеген мемлекеттік концессиялық міндеттемелерінің сомасынан тұратын, тиісті қаржы жылына арналған жергілікті атқарушы органның мемлекеттік концессиялық міндеттемелерінің лимиттері;</w:t>
      </w:r>
      <w:r>
        <w:br/>
      </w:r>
      <w:r>
        <w:rPr>
          <w:rFonts w:ascii="Times New Roman"/>
          <w:b w:val="false"/>
          <w:i w:val="false"/>
          <w:color w:val="000000"/>
          <w:sz w:val="28"/>
        </w:rPr>
        <w:t>
      LmocolLG – тиісті қаржы жылына арналған жергілікті атқарушы органның мемлекеттік концессиялық міндеттемелерін қабылдау лимиті;</w:t>
      </w:r>
      <w:r>
        <w:br/>
      </w:r>
      <w:r>
        <w:rPr>
          <w:rFonts w:ascii="Times New Roman"/>
          <w:b w:val="false"/>
          <w:i w:val="false"/>
          <w:color w:val="000000"/>
          <w:sz w:val="28"/>
        </w:rPr>
        <w:t>
      InLB – меншікті кірістердің көлемі;</w:t>
      </w:r>
      <w:r>
        <w:br/>
      </w:r>
      <w:r>
        <w:rPr>
          <w:rFonts w:ascii="Times New Roman"/>
          <w:b w:val="false"/>
          <w:i w:val="false"/>
          <w:color w:val="000000"/>
          <w:sz w:val="28"/>
        </w:rPr>
        <w:t>
      LLG – жергілікті атқарушы органның екінші деңгейдегі банктер мен басқа да кредиторлардың алдындағы міндеттемелері;</w:t>
      </w:r>
      <w:r>
        <w:br/>
      </w:r>
      <w:r>
        <w:rPr>
          <w:rFonts w:ascii="Times New Roman"/>
          <w:b w:val="false"/>
          <w:i w:val="false"/>
          <w:color w:val="000000"/>
          <w:sz w:val="28"/>
        </w:rPr>
        <w:t>
      CLLG – тиісті қаржы жылының басындағы жергілікті атқарушы органның қабылданған және өтелмеген мемлекеттік концессиялық міндеттемелері.</w:t>
      </w:r>
      <w:r>
        <w:br/>
      </w:r>
      <w:r>
        <w:rPr>
          <w:rFonts w:ascii="Times New Roman"/>
          <w:b w:val="false"/>
          <w:i w:val="false"/>
          <w:color w:val="000000"/>
          <w:sz w:val="28"/>
        </w:rPr>
        <w:t>
      11. Қажет болған жағдайда, жергілікті атқарушы органдардың мемлекеттік концессиялық міндеттемелерінің лимитін нақтылау тиісті қаржы жылының ішінде облыстың бюджетін, республикалық маңызы бар қаланың, астананың бюджеттерін нақтылау кезінде жүргізіледі.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