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5321" w14:textId="0685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2014 жылғы 25 сәуірдегі № 403 қаулысы</w:t>
      </w:r>
    </w:p>
    <w:p>
      <w:pPr>
        <w:spacing w:after="0"/>
        <w:ind w:left="0"/>
        <w:jc w:val="both"/>
      </w:pPr>
      <w:bookmarkStart w:name="z1" w:id="0"/>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мен толықтырулар енгізу туралы» Қазақстан Республикасы Президентінің 2014 жылғы 18 наурыздағы № 771 Жарлығының 1-тармағының </w:t>
      </w:r>
      <w:r>
        <w:rPr>
          <w:rFonts w:ascii="Times New Roman"/>
          <w:b w:val="false"/>
          <w:i w:val="false"/>
          <w:color w:val="000000"/>
          <w:sz w:val="28"/>
        </w:rPr>
        <w:t>1) тармақшасын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сәуірдегі </w:t>
      </w:r>
      <w:r>
        <w:br/>
      </w:r>
      <w:r>
        <w:rPr>
          <w:rFonts w:ascii="Times New Roman"/>
          <w:b w:val="false"/>
          <w:i w:val="false"/>
          <w:color w:val="000000"/>
          <w:sz w:val="28"/>
        </w:rPr>
        <w:t xml:space="preserve">
№ 403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2"/>
    <w:bookmarkStart w:name="z6" w:id="3"/>
    <w:p>
      <w:pPr>
        <w:spacing w:after="0"/>
        <w:ind w:left="0"/>
        <w:jc w:val="both"/>
      </w:pPr>
      <w:r>
        <w:rPr>
          <w:rFonts w:ascii="Times New Roman"/>
          <w:b w:val="false"/>
          <w:i w:val="false"/>
          <w:color w:val="000000"/>
          <w:sz w:val="28"/>
        </w:rPr>
        <w:t>
      1.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 бекіту туралы» Қазақстан Республикасы Үкіметінің 2010 жылғы 14 маусымдағы № 573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38, 333-құжат).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2010 жылғы 19 наурыздағы № 954 Жарлығын іске асыру жөніндегі шаралар туралы» Қазақстан Республикасы Үкіметінің 2011 жылғы 23 сәуірдегі № 438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34, 410-құжат).</w:t>
      </w:r>
      <w:r>
        <w:br/>
      </w:r>
      <w:r>
        <w:rPr>
          <w:rFonts w:ascii="Times New Roman"/>
          <w:b w:val="false"/>
          <w:i w:val="false"/>
          <w:color w:val="000000"/>
          <w:sz w:val="28"/>
        </w:rPr>
        <w:t>
</w:t>
      </w:r>
      <w:r>
        <w:rPr>
          <w:rFonts w:ascii="Times New Roman"/>
          <w:b w:val="false"/>
          <w:i w:val="false"/>
          <w:color w:val="000000"/>
          <w:sz w:val="28"/>
        </w:rPr>
        <w:t>
      3. «Облыстық бюджеттен, республикалық маңызы бар қаланың, астананың, аудандардың (облыстық маңызы бар қалалардың) жергiлiктi атқарушы органдарының бюджеттерiнен қаржыландырылатын атқарушы органдар қызметiнiң тиiмдiлiгiне бағалау жүргiзу ережесiн бекіту туралы» Қазақстан Республикасы Үкіметінің 2010 жылғы 14 маусымдағы № 573 қаулысына өзгерістер мен толықтырулар енгізу туралы» Қазақстан Республикасы Үкіметінің 2012 жылғы 8 мамырдағы № 597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48, 663-құжат).</w:t>
      </w:r>
      <w:r>
        <w:br/>
      </w:r>
      <w:r>
        <w:rPr>
          <w:rFonts w:ascii="Times New Roman"/>
          <w:b w:val="false"/>
          <w:i w:val="false"/>
          <w:color w:val="000000"/>
          <w:sz w:val="28"/>
        </w:rPr>
        <w:t>
</w:t>
      </w:r>
      <w:r>
        <w:rPr>
          <w:rFonts w:ascii="Times New Roman"/>
          <w:b w:val="false"/>
          <w:i w:val="false"/>
          <w:color w:val="000000"/>
          <w:sz w:val="28"/>
        </w:rPr>
        <w:t>
      4. «Облыстық бюджеттен, республикалық маңызы бар қаланың, астананың, аудандардың (облыстық маңызы бар қалалардың) жергілікті атқарушы органдарының бюджеттерінен қаржыландырылатын атқарушы органдар қызметінің тиімділігіне бағалау жүргізу ережесін бекіту туралы» Қазақстан Республикасы Үкіметінің 2010 жылғы 14 маусымдағы № 573 қаулысына өзгерістер мен толықтырулар енгізу туралы» Қазақстан Республикасы Үкіметінің 2013 жылғы 17 маусымдағы № 602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38, 551-құжат).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