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952b" w14:textId="62d9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мемлекеттік кепілдікпен берілетін мемлекеттік емес қарыздардың қаражаты есебінен қаржыландыру ұсынылатын инвестициялық жобалардың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сәуірдегі № 395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216-бабына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2014 жылға арналған мемлекеттік кепілдікпен берілетін мемлекеттік емес қарыздардың қаражаты есебінен қаржыландыру ұсынылатын инвестициялық жобалардың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мемлекеттік кепілдікпен берілетін</w:t>
      </w:r>
      <w:r>
        <w:br/>
      </w:r>
      <w:r>
        <w:rPr>
          <w:rFonts w:ascii="Times New Roman"/>
          <w:b/>
          <w:i w:val="false"/>
          <w:color w:val="000000"/>
        </w:rPr>
        <w:t>
мемлекеттік емес қарыздардың қаражаты есебінен қаржыландыру</w:t>
      </w:r>
      <w:r>
        <w:br/>
      </w:r>
      <w:r>
        <w:rPr>
          <w:rFonts w:ascii="Times New Roman"/>
          <w:b/>
          <w:i w:val="false"/>
          <w:color w:val="000000"/>
        </w:rPr>
        <w:t>
ұсынылатын инвестициялық жобалардың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3097"/>
        <w:gridCol w:w="2236"/>
        <w:gridCol w:w="2441"/>
        <w:gridCol w:w="2441"/>
        <w:gridCol w:w="2441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жалпы құны (мың теңге)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кезеңі (жылдар)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кепілдіктің мөлшері (мың теңге)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 Даму Банкі қаражаты есебінен екінші деңгейдегі банктер арқылы шағын және орта бизнесті қаржыландыру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кәсіпкерлікті дамыту қоры»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