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6420" w14:textId="4256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24 маусымдағы "Мемлекеттік секторды реформалау және жаңғырту: мемлекеттік басқаруды жаңғыртуда Қазақстан Республикасының саясатын қолдау" бағдарламасы бойынша Қазақстан Республикасының Үкіметі мен Еуропалық Одақ арасындағы қаржылық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23 сәуірдегі № 389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24 маусымдағы «Мемлекеттік секторды реформалау және жаңғырту: мемлекеттік басқаруды жаңғыртуда Қазақстан Республикасының саясатын қолдау» бағдарламасы бойынша Қазақстан Республикасының Үкіметі мен Еуропалық Одақ арасындағы қаржылық келісімге өзгеріс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министрі Ерболат Асқарбекұлы Досаевқа 2011 жылғы 24 маусымдағы «Мемлекеттік секторды реформалау және жаңғырту: мемлекеттік басқаруды жаңғыртуда Қазақстан Республикасының саясатын қолдау» бағдарламасы бойынша Қазақстан Республикасының Үкіметі мен Еуропалық Одақ арасындағы қаржылық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сәуірдегі </w:t>
      </w:r>
      <w:r>
        <w:br/>
      </w:r>
      <w:r>
        <w:rPr>
          <w:rFonts w:ascii="Times New Roman"/>
          <w:b w:val="false"/>
          <w:i w:val="false"/>
          <w:color w:val="000000"/>
          <w:sz w:val="28"/>
        </w:rPr>
        <w:t xml:space="preserve">
№ 389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2011 жылғы 24 маусымдағы «Мемлекеттік секторды реформалау</w:t>
      </w:r>
      <w:r>
        <w:br/>
      </w:r>
      <w:r>
        <w:rPr>
          <w:rFonts w:ascii="Times New Roman"/>
          <w:b/>
          <w:i w:val="false"/>
          <w:color w:val="000000"/>
        </w:rPr>
        <w:t>
және жаңғырту: мемлекеттік басқаруды жаңғыртуда Қазақстан</w:t>
      </w:r>
      <w:r>
        <w:br/>
      </w:r>
      <w:r>
        <w:rPr>
          <w:rFonts w:ascii="Times New Roman"/>
          <w:b/>
          <w:i w:val="false"/>
          <w:color w:val="000000"/>
        </w:rPr>
        <w:t>
Республикасының саясатын қолдау» бағдарламасы бойынша Қазақстан</w:t>
      </w:r>
      <w:r>
        <w:br/>
      </w:r>
      <w:r>
        <w:rPr>
          <w:rFonts w:ascii="Times New Roman"/>
          <w:b/>
          <w:i w:val="false"/>
          <w:color w:val="000000"/>
        </w:rPr>
        <w:t>
Республикасының Үкіметі мен Еуропалық Одақ арасындағы қаржылық</w:t>
      </w:r>
      <w:r>
        <w:br/>
      </w:r>
      <w:r>
        <w:rPr>
          <w:rFonts w:ascii="Times New Roman"/>
          <w:b/>
          <w:i w:val="false"/>
          <w:color w:val="000000"/>
        </w:rPr>
        <w:t>
келісімге өзгеріс енгізу туралы хаттама</w:t>
      </w:r>
    </w:p>
    <w:bookmarkEnd w:id="2"/>
    <w:bookmarkStart w:name="z7" w:id="3"/>
    <w:p>
      <w:pPr>
        <w:spacing w:after="0"/>
        <w:ind w:left="0"/>
        <w:jc w:val="both"/>
      </w:pPr>
      <w:r>
        <w:rPr>
          <w:rFonts w:ascii="Times New Roman"/>
          <w:b w:val="false"/>
          <w:i w:val="false"/>
          <w:color w:val="000000"/>
          <w:sz w:val="28"/>
        </w:rPr>
        <w:t>
      Бұдан әрі «ЕО» деп аталатын Еуропалық Одақ атынан өкілдік ететін, бұдан әрі «Комиссия» деп аталатын Еуропалық Комиссия бір тараптан және бұдан әрі «Бенефициар» деп аталатын Қазақстан Республикасының Үкіметі екінші тараптан төмендегілер туралы келісті:</w:t>
      </w:r>
      <w:r>
        <w:br/>
      </w:r>
      <w:r>
        <w:rPr>
          <w:rFonts w:ascii="Times New Roman"/>
          <w:b w:val="false"/>
          <w:i w:val="false"/>
          <w:color w:val="000000"/>
          <w:sz w:val="28"/>
        </w:rPr>
        <w:t>
</w:t>
      </w:r>
      <w:r>
        <w:rPr>
          <w:rFonts w:ascii="Times New Roman"/>
          <w:b w:val="false"/>
          <w:i w:val="false"/>
          <w:color w:val="000000"/>
          <w:sz w:val="28"/>
        </w:rPr>
        <w:t>
      Бұдан әрі «Қаржыландыру жөніндегі келісімшарт» деп аталатын Комиссия мен Бенефициар арасындағы 2011 жылғы 24 маусымдағы «Мемлекеттік секторды реформалау және жаңғырту: мемлекеттік басқаруды жаңғыртуда Қазақстан Республикасының саясатын қолдау» бағдарламасы бойынша Қазақстан Республикасының Үкіметі мен Еуропалық Одақ арасындағы қаржылық </w:t>
      </w:r>
      <w:r>
        <w:rPr>
          <w:rFonts w:ascii="Times New Roman"/>
          <w:b w:val="false"/>
          <w:i w:val="false"/>
          <w:color w:val="000000"/>
          <w:sz w:val="28"/>
        </w:rPr>
        <w:t>келісімнің</w:t>
      </w:r>
      <w:r>
        <w:rPr>
          <w:rFonts w:ascii="Times New Roman"/>
          <w:b w:val="false"/>
          <w:i w:val="false"/>
          <w:color w:val="000000"/>
          <w:sz w:val="28"/>
        </w:rPr>
        <w:t xml:space="preserve"> мынадай шарттарына өзгерістер енгізілсін:</w:t>
      </w:r>
    </w:p>
    <w:bookmarkEnd w:id="3"/>
    <w:bookmarkStart w:name="z9" w:id="4"/>
    <w:p>
      <w:pPr>
        <w:spacing w:after="0"/>
        <w:ind w:left="0"/>
        <w:jc w:val="both"/>
      </w:pPr>
      <w:r>
        <w:rPr>
          <w:rFonts w:ascii="Times New Roman"/>
          <w:b w:val="false"/>
          <w:i w:val="false"/>
          <w:color w:val="000000"/>
          <w:sz w:val="28"/>
        </w:rPr>
        <w:t>
      «6-бап. Қосымшалар</w:t>
      </w:r>
    </w:p>
    <w:bookmarkEnd w:id="4"/>
    <w:bookmarkStart w:name="z10" w:id="5"/>
    <w:p>
      <w:pPr>
        <w:spacing w:after="0"/>
        <w:ind w:left="0"/>
        <w:jc w:val="both"/>
      </w:pPr>
      <w:r>
        <w:rPr>
          <w:rFonts w:ascii="Times New Roman"/>
          <w:b w:val="false"/>
          <w:i w:val="false"/>
          <w:color w:val="000000"/>
          <w:sz w:val="28"/>
        </w:rPr>
        <w:t>
      1. Мынадай құжаттар осы Қаржылық келісімге қоса беріледі және оның ажырамас бөлігі болып табылады:</w:t>
      </w:r>
      <w:r>
        <w:br/>
      </w:r>
      <w:r>
        <w:rPr>
          <w:rFonts w:ascii="Times New Roman"/>
          <w:b w:val="false"/>
          <w:i w:val="false"/>
          <w:color w:val="000000"/>
          <w:sz w:val="28"/>
        </w:rPr>
        <w:t>
      1-қосымша: Жалпы шарттар</w:t>
      </w:r>
      <w:r>
        <w:br/>
      </w:r>
      <w:r>
        <w:rPr>
          <w:rFonts w:ascii="Times New Roman"/>
          <w:b w:val="false"/>
          <w:i w:val="false"/>
          <w:color w:val="000000"/>
          <w:sz w:val="28"/>
        </w:rPr>
        <w:t>
      2-қосымша: Техникалық және әкімшілік ережелер.</w:t>
      </w:r>
      <w:r>
        <w:br/>
      </w:r>
      <w:r>
        <w:rPr>
          <w:rFonts w:ascii="Times New Roman"/>
          <w:b w:val="false"/>
          <w:i w:val="false"/>
          <w:color w:val="000000"/>
          <w:sz w:val="28"/>
        </w:rPr>
        <w:t>
</w:t>
      </w:r>
      <w:r>
        <w:rPr>
          <w:rFonts w:ascii="Times New Roman"/>
          <w:b w:val="false"/>
          <w:i w:val="false"/>
          <w:color w:val="000000"/>
          <w:sz w:val="28"/>
        </w:rPr>
        <w:t>
      2. Қаржылық келісімнің Қосымшалары мен Арнайы шарттарының</w:t>
      </w:r>
      <w:r>
        <w:br/>
      </w:r>
      <w:r>
        <w:rPr>
          <w:rFonts w:ascii="Times New Roman"/>
          <w:b w:val="false"/>
          <w:i w:val="false"/>
          <w:color w:val="000000"/>
          <w:sz w:val="28"/>
        </w:rPr>
        <w:t>
ережелері арасында қайшылық болған жағдайда, Арнайы шарттардың</w:t>
      </w:r>
      <w:r>
        <w:br/>
      </w:r>
      <w:r>
        <w:rPr>
          <w:rFonts w:ascii="Times New Roman"/>
          <w:b w:val="false"/>
          <w:i w:val="false"/>
          <w:color w:val="000000"/>
          <w:sz w:val="28"/>
        </w:rPr>
        <w:t>
ережелері басымдыққа ие болады. 1-қосымша мен 2-қосымшаның ережелері</w:t>
      </w:r>
      <w:r>
        <w:br/>
      </w:r>
      <w:r>
        <w:rPr>
          <w:rFonts w:ascii="Times New Roman"/>
          <w:b w:val="false"/>
          <w:i w:val="false"/>
          <w:color w:val="000000"/>
          <w:sz w:val="28"/>
        </w:rPr>
        <w:t>
арасында қайшылық болған жағдайда 1-қосымшаның ережелері басым күшке</w:t>
      </w:r>
      <w:r>
        <w:br/>
      </w:r>
      <w:r>
        <w:rPr>
          <w:rFonts w:ascii="Times New Roman"/>
          <w:b w:val="false"/>
          <w:i w:val="false"/>
          <w:color w:val="000000"/>
          <w:sz w:val="28"/>
        </w:rPr>
        <w:t>
ие болады.</w:t>
      </w:r>
      <w:r>
        <w:br/>
      </w:r>
      <w:r>
        <w:rPr>
          <w:rFonts w:ascii="Times New Roman"/>
          <w:b w:val="false"/>
          <w:i w:val="false"/>
          <w:color w:val="000000"/>
          <w:sz w:val="28"/>
        </w:rPr>
        <w:t>
</w:t>
      </w:r>
      <w:r>
        <w:rPr>
          <w:rFonts w:ascii="Times New Roman"/>
          <w:b w:val="false"/>
          <w:i w:val="false"/>
          <w:color w:val="000000"/>
          <w:sz w:val="28"/>
        </w:rPr>
        <w:t>
      3. Жалпы шарттардың (1-қосымша) 9.1-бабына № 1339/2011</w:t>
      </w:r>
      <w:r>
        <w:br/>
      </w:r>
      <w:r>
        <w:rPr>
          <w:rFonts w:ascii="Times New Roman"/>
          <w:b w:val="false"/>
          <w:i w:val="false"/>
          <w:color w:val="000000"/>
          <w:sz w:val="28"/>
        </w:rPr>
        <w:t>
Регламентпен (ЕО) және № 1341/2011 Регламентпен (ЕО) енгізілген</w:t>
      </w:r>
      <w:r>
        <w:br/>
      </w:r>
      <w:r>
        <w:rPr>
          <w:rFonts w:ascii="Times New Roman"/>
          <w:b w:val="false"/>
          <w:i w:val="false"/>
          <w:color w:val="000000"/>
          <w:sz w:val="28"/>
        </w:rPr>
        <w:t>
өзгерістерді, қосымша салық құны сияқты жанама салықтарды ескере</w:t>
      </w:r>
      <w:r>
        <w:br/>
      </w:r>
      <w:r>
        <w:rPr>
          <w:rFonts w:ascii="Times New Roman"/>
          <w:b w:val="false"/>
          <w:i w:val="false"/>
          <w:color w:val="000000"/>
          <w:sz w:val="28"/>
        </w:rPr>
        <w:t>
отырып № 1905/2006 Регламентке (ЕО) сәйкес кедендік және импорттық баж салығы, бенефициар-мемлекеттердегі басқа аударымдар мына жағдайларда, Бенефициар (немесе, оның серіктестерімен) қайтаруға мүмкіндік болмаған жағдайда қабылдауға тиісті шығындар деп есептеледі, себебі, ЕО-тың көмегі бенефициар-мемлекеттерде негізінен аталған салықтарды төлеу үшін көзделмеген».</w:t>
      </w:r>
      <w:r>
        <w:br/>
      </w:r>
      <w:r>
        <w:rPr>
          <w:rFonts w:ascii="Times New Roman"/>
          <w:b w:val="false"/>
          <w:i w:val="false"/>
          <w:color w:val="000000"/>
          <w:sz w:val="28"/>
        </w:rPr>
        <w:t>
      Қаржыландыру жөніндегі келісімшарттың басқа ережелері мен шарттары өзгеріссіз қалдырылады.</w:t>
      </w:r>
      <w:r>
        <w:br/>
      </w:r>
      <w:r>
        <w:rPr>
          <w:rFonts w:ascii="Times New Roman"/>
          <w:b w:val="false"/>
          <w:i w:val="false"/>
          <w:color w:val="000000"/>
          <w:sz w:val="28"/>
        </w:rPr>
        <w:t>
      Осы Қосымша келісім екі тарап қол қойған кезінен бастап күшіне енеді.</w:t>
      </w:r>
      <w:r>
        <w:br/>
      </w:r>
      <w:r>
        <w:rPr>
          <w:rFonts w:ascii="Times New Roman"/>
          <w:b w:val="false"/>
          <w:i w:val="false"/>
          <w:color w:val="000000"/>
          <w:sz w:val="28"/>
        </w:rPr>
        <w:t>
      Брюссель қаласында ағылшын тілінде үш данада жасалған: екі данасы Комиссияға және бір данасы Бенефициарға жіберілген.</w:t>
      </w:r>
    </w:p>
    <w:bookmarkEnd w:id="5"/>
    <w:p>
      <w:pPr>
        <w:spacing w:after="0"/>
        <w:ind w:left="0"/>
        <w:jc w:val="both"/>
      </w:pPr>
      <w:r>
        <w:rPr>
          <w:rFonts w:ascii="Times New Roman"/>
          <w:b w:val="false"/>
          <w:i w:val="false"/>
          <w:color w:val="000000"/>
          <w:sz w:val="28"/>
        </w:rPr>
        <w:t>      КОМИССИЯ ҮШІН               ҚАЗАҚСТАН РЕСПУБЛИКАСЫНЫҢ</w:t>
      </w:r>
      <w:r>
        <w:br/>
      </w:r>
      <w:r>
        <w:rPr>
          <w:rFonts w:ascii="Times New Roman"/>
          <w:b w:val="false"/>
          <w:i w:val="false"/>
          <w:color w:val="000000"/>
          <w:sz w:val="28"/>
        </w:rPr>
        <w:t>
                                  ҮКІМЕТІ ҮШІН</w:t>
      </w:r>
    </w:p>
    <w:p>
      <w:pPr>
        <w:spacing w:after="0"/>
        <w:ind w:left="0"/>
        <w:jc w:val="both"/>
      </w:pPr>
      <w:r>
        <w:rPr>
          <w:rFonts w:ascii="Times New Roman"/>
          <w:b w:val="false"/>
          <w:i w:val="false"/>
          <w:color w:val="000000"/>
          <w:sz w:val="28"/>
        </w:rPr>
        <w:t>      Дирк Меганк                 Ерболат Досаев</w:t>
      </w:r>
      <w:r>
        <w:br/>
      </w:r>
      <w:r>
        <w:rPr>
          <w:rFonts w:ascii="Times New Roman"/>
          <w:b w:val="false"/>
          <w:i w:val="false"/>
          <w:color w:val="000000"/>
          <w:sz w:val="28"/>
        </w:rPr>
        <w:t>
      Директор                    Министр</w:t>
      </w:r>
      <w:r>
        <w:br/>
      </w:r>
      <w:r>
        <w:rPr>
          <w:rFonts w:ascii="Times New Roman"/>
          <w:b w:val="false"/>
          <w:i w:val="false"/>
          <w:color w:val="000000"/>
          <w:sz w:val="28"/>
        </w:rPr>
        <w:t>
      ЕК даму және ынтымақтастық  Қазақстан Республикасы</w:t>
      </w:r>
      <w:r>
        <w:br/>
      </w:r>
      <w:r>
        <w:rPr>
          <w:rFonts w:ascii="Times New Roman"/>
          <w:b w:val="false"/>
          <w:i w:val="false"/>
          <w:color w:val="000000"/>
          <w:sz w:val="28"/>
        </w:rPr>
        <w:t>
      бойынша Бас директораты -   Экономика және бюджеттік жоспарлау</w:t>
      </w:r>
      <w:r>
        <w:br/>
      </w:r>
      <w:r>
        <w:rPr>
          <w:rFonts w:ascii="Times New Roman"/>
          <w:b w:val="false"/>
          <w:i w:val="false"/>
          <w:color w:val="000000"/>
          <w:sz w:val="28"/>
        </w:rPr>
        <w:t>
      Азия, Орталық Азия, Таяу    министрлігі</w:t>
      </w:r>
      <w:r>
        <w:br/>
      </w:r>
      <w:r>
        <w:rPr>
          <w:rFonts w:ascii="Times New Roman"/>
          <w:b w:val="false"/>
          <w:i w:val="false"/>
          <w:color w:val="000000"/>
          <w:sz w:val="28"/>
        </w:rPr>
        <w:t>
      Шығыс және Тынық мұхиты</w:t>
      </w:r>
      <w:r>
        <w:br/>
      </w:r>
      <w:r>
        <w:rPr>
          <w:rFonts w:ascii="Times New Roman"/>
          <w:b w:val="false"/>
          <w:i w:val="false"/>
          <w:color w:val="000000"/>
          <w:sz w:val="28"/>
        </w:rPr>
        <w:t>
      өңірі елдері үшін</w:t>
      </w:r>
      <w:r>
        <w:br/>
      </w:r>
      <w:r>
        <w:rPr>
          <w:rFonts w:ascii="Times New Roman"/>
          <w:b w:val="false"/>
          <w:i w:val="false"/>
          <w:color w:val="000000"/>
          <w:sz w:val="28"/>
        </w:rPr>
        <w:t>
      ЕuropeAid офисі</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