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5413" w14:textId="9a75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сәуірдегі № 345 қаулысы. Күші жойылды - Қазақстан Республикасы Үкіметінің 2014 жылғы 19 қыркүйектегі № 995 қаулысымен</w:t>
      </w:r>
    </w:p>
    <w:p>
      <w:pPr>
        <w:spacing w:after="0"/>
        <w:ind w:left="0"/>
        <w:jc w:val="both"/>
      </w:pPr>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47, 586-құжат)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164-1), 164-2), 164-3) және 164-4) тармақшалармен толықтырылсын:</w:t>
      </w:r>
      <w:r>
        <w:br/>
      </w:r>
      <w:r>
        <w:rPr>
          <w:rFonts w:ascii="Times New Roman"/>
          <w:b w:val="false"/>
          <w:i w:val="false"/>
          <w:color w:val="000000"/>
          <w:sz w:val="28"/>
        </w:rPr>
        <w:t>
      «164-1) аккредиттеу жөніндегі органды таңдау бойынша конкурс өткізу қағидаларын және сәйкестікті бағалау саласындағы аккредиттеу жөніндегі органға қойылатын біліктілік талаптарын әзірлейді;</w:t>
      </w:r>
      <w:r>
        <w:br/>
      </w:r>
      <w:r>
        <w:rPr>
          <w:rFonts w:ascii="Times New Roman"/>
          <w:b w:val="false"/>
          <w:i w:val="false"/>
          <w:color w:val="000000"/>
          <w:sz w:val="28"/>
        </w:rPr>
        <w:t>
      164-2) сәйкестікті бағалау саласында аккредиттеуге арналған өтінімнің, мәлімделетін аккредиттеу саласының, сынақ, салыстырып тексеру, калибрлеу зертханаларына (орталықтарына), өлшемдерді орындау әдістемелерін метрологиялық аттестаттауды жүзеге асыратын заңды тұлғаларға арналған паспорттардың, сәйкестікті бағалау бойынша жұмыстарды орындайтын персонал туралы мәліметтердің нысандарын бекітеді;</w:t>
      </w:r>
      <w:r>
        <w:br/>
      </w:r>
      <w:r>
        <w:rPr>
          <w:rFonts w:ascii="Times New Roman"/>
          <w:b w:val="false"/>
          <w:i w:val="false"/>
          <w:color w:val="000000"/>
          <w:sz w:val="28"/>
        </w:rPr>
        <w:t>
      164-3) сәйкестікті бағалау саласындағы аккредиттеу алдындағы және аккредиттеуден кейінгі үлгілік шарттарды бекітеді;</w:t>
      </w:r>
      <w:r>
        <w:br/>
      </w:r>
      <w:r>
        <w:rPr>
          <w:rFonts w:ascii="Times New Roman"/>
          <w:b w:val="false"/>
          <w:i w:val="false"/>
          <w:color w:val="000000"/>
          <w:sz w:val="28"/>
        </w:rPr>
        <w:t>
      164-4) өлшем бiрлiгiн қамтамасыз ету жөніндегі нормативтiк құжаттарды әзiрлеу тәртібін айқындайды және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«73) инвестициялық преференцияларды ұсынуға арналған өтiнiмдердi қабылдайды, тiркейді және қарастырады;»;</w:t>
      </w:r>
      <w:r>
        <w:br/>
      </w:r>
      <w:r>
        <w:rPr>
          <w:rFonts w:ascii="Times New Roman"/>
          <w:b w:val="false"/>
          <w:i w:val="false"/>
          <w:color w:val="000000"/>
          <w:sz w:val="28"/>
        </w:rPr>
        <w:t>
</w:t>
      </w:r>
      <w:r>
        <w:rPr>
          <w:rFonts w:ascii="Times New Roman"/>
          <w:b w:val="false"/>
          <w:i w:val="false"/>
          <w:color w:val="000000"/>
          <w:sz w:val="28"/>
        </w:rPr>
        <w:t>
      мынадай мазмұндағы 81-1) тармақшамен толықтырылсын:</w:t>
      </w:r>
      <w:r>
        <w:br/>
      </w:r>
      <w:r>
        <w:rPr>
          <w:rFonts w:ascii="Times New Roman"/>
          <w:b w:val="false"/>
          <w:i w:val="false"/>
          <w:color w:val="000000"/>
          <w:sz w:val="28"/>
        </w:rPr>
        <w:t>
      «81-1) сәйкестікті бағалау саласындағы аккредиттеу жөніндегі органды таңдау бойынша конкурстарды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сәйкестікті бағалау саласындағы аккредиттеу жөніндегі органды тексеру нәтижелері бойынша мәртебесінен айыру туралы ұсыныммен Қазақстан Республикасының Үкіметіне жүгінеді;».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