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082f" w14:textId="f110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қағидасын бекіту туралы" Қазақстан Республикасы Үкіметінің 2010 жылғы 4 қазандағы № 1018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сәуірдегі № 305 қаулысы. Күші жойылды - Қазақстан Республикасы Үкіметінің 2016 жылғы 6 желтоқсандағы № 769 қаулысымен</w:t>
      </w:r>
    </w:p>
    <w:p>
      <w:pPr>
        <w:spacing w:after="0"/>
        <w:ind w:left="0"/>
        <w:jc w:val="both"/>
      </w:pPr>
      <w:r>
        <w:rPr>
          <w:rFonts w:ascii="Times New Roman"/>
          <w:b w:val="false"/>
          <w:i w:val="false"/>
          <w:color w:val="ff0000"/>
          <w:sz w:val="28"/>
        </w:rPr>
        <w:t xml:space="preserve">      Ескерту. Күші жойылды - ҚР Үкіметінің 06.12.2016 </w:t>
      </w:r>
      <w:r>
        <w:rPr>
          <w:rFonts w:ascii="Times New Roman"/>
          <w:b w:val="false"/>
          <w:i w:val="false"/>
          <w:color w:val="ff0000"/>
          <w:sz w:val="28"/>
        </w:rPr>
        <w:t>№ 769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қағидасын бекіту туралы» Қазақстан Республикасы Үкіметінің 2010 жылғы 4 қазандағы № 1018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54, 515-құжат)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есептерінің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«Оқу орнының СТН» деген 5-баған алынып тасталсын;</w:t>
      </w:r>
      <w:r>
        <w:br/>
      </w:r>
      <w:r>
        <w:rPr>
          <w:rFonts w:ascii="Times New Roman"/>
          <w:b w:val="false"/>
          <w:i w:val="false"/>
          <w:color w:val="000000"/>
          <w:sz w:val="28"/>
        </w:rPr>
        <w:t>
</w:t>
      </w:r>
      <w:r>
        <w:rPr>
          <w:rFonts w:ascii="Times New Roman"/>
          <w:b w:val="false"/>
          <w:i w:val="false"/>
          <w:color w:val="000000"/>
          <w:sz w:val="28"/>
        </w:rPr>
        <w:t>
      ескертпеде:</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жазылуында:</w:t>
      </w:r>
      <w:r>
        <w:br/>
      </w:r>
      <w:r>
        <w:rPr>
          <w:rFonts w:ascii="Times New Roman"/>
          <w:b w:val="false"/>
          <w:i w:val="false"/>
          <w:color w:val="000000"/>
          <w:sz w:val="28"/>
        </w:rPr>
        <w:t>
</w:t>
      </w:r>
      <w:r>
        <w:rPr>
          <w:rFonts w:ascii="Times New Roman"/>
          <w:b w:val="false"/>
          <w:i w:val="false"/>
          <w:color w:val="000000"/>
          <w:sz w:val="28"/>
        </w:rPr>
        <w:t>
      «СТН – салық төлеушінің тіркеу нөмірі» деген 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