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dc53" w14:textId="068d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"Астана" ұлттық сурет галереясы" республикалық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2014 жылғы 28 наурыздағы № 274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министрлігінің «Астана» ұлттық сурет галереясы» республикалық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2. Мекемені қаржыландыру Қазақстан Республикасы Мәдениет министрлігіне тиісті қаржы жылына арналған республикалық бюджетте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министрлiгi Қазақстан Республикасының заңнамасында белгiленген тәртiппен:</w:t>
      </w:r>
      <w:r>
        <w:br/>
      </w:r>
      <w:r>
        <w:rPr>
          <w:rFonts w:ascii="Times New Roman"/>
          <w:b w:val="false"/>
          <w:i w:val="false"/>
          <w:color w:val="000000"/>
          <w:sz w:val="28"/>
        </w:rPr>
        <w:t>
      1) мекеменiң жарғысын бекiтсiн және оның әдiлет органдарында мемлекеттiк тiркелуiн қамтамасыз етсiн;</w:t>
      </w:r>
      <w:r>
        <w:br/>
      </w:r>
      <w:r>
        <w:rPr>
          <w:rFonts w:ascii="Times New Roman"/>
          <w:b w:val="false"/>
          <w:i w:val="false"/>
          <w:color w:val="000000"/>
          <w:sz w:val="28"/>
        </w:rPr>
        <w:t>
      2) Қазақстан Республикасы Қаржы министрлiгiнiң Мемлекеттiк мүлiк және жекешелендiру комитетiмен бiрлесiп, «Назарбаев орталығы» көп функциялы ғылыми-талдамалық және гуманитарлық-ағартушылық мемлекеттік мекемесіне бекітілген, қорлардың сақталуы мен мекеменің жұмыс істеуін қамтамасыз ететін мүлікті беруді қамтамасыз етсін;</w:t>
      </w:r>
      <w:r>
        <w:br/>
      </w:r>
      <w:r>
        <w:rPr>
          <w:rFonts w:ascii="Times New Roman"/>
          <w:b w:val="false"/>
          <w:i w:val="false"/>
          <w:color w:val="000000"/>
          <w:sz w:val="28"/>
        </w:rPr>
        <w:t>
      3) осы қаулыны iске асыру жөнiндегі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Қоса берiлiп отырған Қазақстан Республикасы Үкiметiнiң кейбiр шешiмдерiне енгiзiлетiн өзгерiстер мен </w:t>
      </w:r>
      <w:r>
        <w:rPr>
          <w:rFonts w:ascii="Times New Roman"/>
          <w:b w:val="false"/>
          <w:i w:val="false"/>
          <w:color w:val="000000"/>
          <w:sz w:val="28"/>
        </w:rPr>
        <w:t>толықтырулар</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наурыздағы</w:t>
      </w:r>
      <w:r>
        <w:br/>
      </w:r>
      <w:r>
        <w:rPr>
          <w:rFonts w:ascii="Times New Roman"/>
          <w:b w:val="false"/>
          <w:i w:val="false"/>
          <w:color w:val="000000"/>
          <w:sz w:val="28"/>
        </w:rPr>
        <w:t xml:space="preserve">
№ 274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9"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09.10.2014 </w:t>
      </w:r>
      <w:r>
        <w:rPr>
          <w:rFonts w:ascii="Times New Roman"/>
          <w:b w:val="false"/>
          <w:i w:val="false"/>
          <w:color w:val="000000"/>
          <w:sz w:val="28"/>
        </w:rPr>
        <w:t>№ 1078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Үкiметiнiң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мына:</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9874"/>
        <w:gridCol w:w="2776"/>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 оған ведомстволық бағыныстағы республикалық мемлекеттiк мекемелердi ескере отырып, оның iшiнде: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министрлiгiне ведомстволық бағыныстағы республикалық мемлекеттiк мекемелер, оның iшiнде: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9874"/>
        <w:gridCol w:w="2776"/>
      </w:tblGrid>
      <w:tr>
        <w:trPr>
          <w:trHeight w:val="129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 оған ведомстволық бағыныстағы республикалық мемлекеттiк мекемелердi ескере отырып, оның iшiнде: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министрлiгiне ведомстволық бағыныстағы республикалық мемлекеттiк мекемелер, оның iшiнде: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9874"/>
        <w:gridCol w:w="2776"/>
      </w:tblGrid>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ұлттық сурет галереясы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