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05c5" w14:textId="2c50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наурыздағы № 264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9, 106-құжат)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Әуе кемелерін пайдаланушыларды аэронавигациялық ақпаратпен қамтамасыз 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ИКАО-ның басқа Уағдаласушы мемлекетінің ААҚ, авиакомпаниялар немесе аэронавигациялық карталарды дайындаумен, ұшуды орындаумен немесе қамтамасыз етумен байланысты басқа да ұйымдар сұратқан біріктірілген аэронавигациялық ақпарат топтамасының элементтері басып шығарылған түрінде немесе электрондық форматта немесе екі нысанда да өтеусіз негізде нақты (поштамен, курьер арқылы) немесе тікелей электрондық тарату әдістерімен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ӘҚК (ИКАО) ең төмен абсолюттік биіктігін шолу картасы.»;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64-тармақта санамаланған аэронавигациялық карталар Халықаралық азаматтық авиация туралы конвенцияға «Аэронавигациялық карталар» деген 4-қосымшаның талаптарына сәйкес келетін, осы Қағидаға 7-қосымшаға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«86. Аэронавигациялық деректердің тұтастығын сақтау оларды түсіру (дайындау) сәтінен бастап келесі болжамды пайдаланушыға (аэронавигациялық ақпаратты жеткізушіден аэронавигациялық ақпаратты алатын органға) жібергенге дейінгі бүкіл ақпараттық процесс бойы қамтамасыз етіледі.</w:t>
      </w:r>
      <w:r>
        <w:br/>
      </w:r>
      <w:r>
        <w:rPr>
          <w:rFonts w:ascii="Times New Roman"/>
          <w:b w:val="false"/>
          <w:i w:val="false"/>
          <w:color w:val="000000"/>
          <w:sz w:val="28"/>
        </w:rPr>
        <w:t>
</w:t>
      </w:r>
      <w:r>
        <w:rPr>
          <w:rFonts w:ascii="Times New Roman"/>
          <w:b w:val="false"/>
          <w:i w:val="false"/>
          <w:color w:val="000000"/>
          <w:sz w:val="28"/>
        </w:rPr>
        <w:t>
      87. Аэронавигациялық деректердің тұтастығын сақтау үшін деректер тұтастығының мынадай сыныптамасы қолданылады:</w:t>
      </w:r>
      <w:r>
        <w:br/>
      </w:r>
      <w:r>
        <w:rPr>
          <w:rFonts w:ascii="Times New Roman"/>
          <w:b w:val="false"/>
          <w:i w:val="false"/>
          <w:color w:val="000000"/>
          <w:sz w:val="28"/>
        </w:rPr>
        <w:t>
</w:t>
      </w:r>
      <w:r>
        <w:rPr>
          <w:rFonts w:ascii="Times New Roman"/>
          <w:b w:val="false"/>
          <w:i w:val="false"/>
          <w:color w:val="000000"/>
          <w:sz w:val="28"/>
        </w:rPr>
        <w:t>
      1) критикалық деректер: бұрмаланған критикалық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жоғары болады;</w:t>
      </w:r>
      <w:r>
        <w:br/>
      </w:r>
      <w:r>
        <w:rPr>
          <w:rFonts w:ascii="Times New Roman"/>
          <w:b w:val="false"/>
          <w:i w:val="false"/>
          <w:color w:val="000000"/>
          <w:sz w:val="28"/>
        </w:rPr>
        <w:t>
</w:t>
      </w:r>
      <w:r>
        <w:rPr>
          <w:rFonts w:ascii="Times New Roman"/>
          <w:b w:val="false"/>
          <w:i w:val="false"/>
          <w:color w:val="000000"/>
          <w:sz w:val="28"/>
        </w:rPr>
        <w:t>
      2) маңызды деректер: бұрмаланған маңызды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аз болады;</w:t>
      </w:r>
      <w:r>
        <w:br/>
      </w:r>
      <w:r>
        <w:rPr>
          <w:rFonts w:ascii="Times New Roman"/>
          <w:b w:val="false"/>
          <w:i w:val="false"/>
          <w:color w:val="000000"/>
          <w:sz w:val="28"/>
        </w:rPr>
        <w:t>
</w:t>
      </w:r>
      <w:r>
        <w:rPr>
          <w:rFonts w:ascii="Times New Roman"/>
          <w:b w:val="false"/>
          <w:i w:val="false"/>
          <w:color w:val="000000"/>
          <w:sz w:val="28"/>
        </w:rPr>
        <w:t>
      3) әдеттегі деректер: бұрмаланған әдеттегі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өте аз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7-қосымшамен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264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1-қосымша           </w:t>
      </w:r>
    </w:p>
    <w:bookmarkStart w:name="z17" w:id="3"/>
    <w:p>
      <w:pPr>
        <w:spacing w:after="0"/>
        <w:ind w:left="0"/>
        <w:jc w:val="left"/>
      </w:pPr>
      <w:r>
        <w:rPr>
          <w:rFonts w:ascii="Times New Roman"/>
          <w:b/>
          <w:i w:val="false"/>
          <w:color w:val="000000"/>
        </w:rPr>
        <w:t xml:space="preserve"> 
Аэронавигациялық деректердің сапасына қойылатын талаптар</w:t>
      </w:r>
    </w:p>
    <w:bookmarkEnd w:id="3"/>
    <w:p>
      <w:pPr>
        <w:spacing w:after="0"/>
        <w:ind w:left="0"/>
        <w:jc w:val="both"/>
      </w:pPr>
      <w:r>
        <w:rPr>
          <w:rFonts w:ascii="Times New Roman"/>
          <w:b w:val="false"/>
          <w:i w:val="false"/>
          <w:color w:val="000000"/>
          <w:sz w:val="28"/>
        </w:rPr>
        <w:t>1-кесте. Ені мен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464"/>
        <w:gridCol w:w="2508"/>
        <w:gridCol w:w="2022"/>
        <w:gridCol w:w="233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мен ұзындығы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ақпаратының ауданы шекараларының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(1 м. миль), жарияланған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R, D аудандары шекараларының нүктелері (CTA/CTR шекараларынан тыс)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(1 м. миль), жарияланған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R, D аудандары шекараларының нүктелері (CTA/CTR шекаралары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CTA/CTR шекараларының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NAVAID бағыттары мен бақылау нүктелері, күту пункті, STAR/SID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түсіру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1-аудандағы кедергілері (мемлекеттің бүкіл аумағы)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Әуеайлақтың/тікұшақ айлағының бақылау нүктесі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Әеуайлақта/тікұшақ айлағында орналасқан NAVAID</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соңғы кірудің бақылау нүктелері/пункттері және аспаптар бойынша қону сұлбасын жасайтын басқа да манызды бақылау нүктелері/пункттері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түсірудің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соңы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білік сызығының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 білік сызығының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РЖ білік сызығының нүктелері; әуеде рульдеу үшін және транзиттік бағыттардың РЖ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кемелері/тікұшақ тұрақтарының нүктелері/ INS тексеру пункттері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TLOF геометриялық орталығы немесе FATO шегі (тікұшақ айлақтары)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bl>
    <w:p>
      <w:pPr>
        <w:spacing w:after="0"/>
        <w:ind w:left="0"/>
        <w:jc w:val="both"/>
      </w:pPr>
      <w:r>
        <w:rPr>
          <w:rFonts w:ascii="Times New Roman"/>
          <w:b w:val="false"/>
          <w:i w:val="false"/>
          <w:color w:val="000000"/>
          <w:sz w:val="28"/>
        </w:rPr>
        <w:t>2-кесте. Асып кету, абсолютті биіктік, салыстырмалы биіктік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512"/>
        <w:gridCol w:w="2237"/>
        <w:gridCol w:w="2110"/>
        <w:gridCol w:w="264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кету/абсолютті биіктік/салыстырмалы биіктік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Дәлдік/ </w:t>
            </w:r>
            <w:r>
              <w:br/>
            </w:r>
            <w:r>
              <w:rPr>
                <w:rFonts w:ascii="Times New Roman"/>
                <w:b w:val="false"/>
                <w:i w:val="false"/>
                <w:color w:val="000000"/>
                <w:sz w:val="20"/>
              </w:rPr>
              <w:t>
деректердің түрі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Әуеайлақтан/тікұшақ айлағынан асу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Әуеайлақтан/тікұшақ айлағынан асу жеріндегі WGS-84 геоид толқыны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6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 немесе FATO (қонуға нақты емес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шегіндегі WGS-84 геоидтік толқыны немесе TLOF-тың геометриялық орталығындағы FATO (қонуға нақты емес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 немесе FATO (қонуға нақты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шегіндегі WGS-84 геоидтік толқыны немесе TLOF-тың геометриялық орталығындағы FATO (қонуға нақты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 ұшып өтудің абсолютті/салыстырмалы биіктігі (ОСА/Н)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құжатында көрсетілгендей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көрсетілгендей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шегі қиылысуының салыстырмалы биіктігі (тірек нүктенің салыстырмалы биіктігі), қонуға дәл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есептелген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ұшып көтерілу аймақтарындағы кедіргілер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бойынша және әуеайлақта/ тікұшақ айлағында ұшу аймақтарындағы кедергілер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Бағыттағы кедергілерден асып өтуі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өлшегіш жабдығы/ дәлдігі (DME/P)</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 өлшегіш жабдықтың артуы (DME)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2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схемасының абсолюттік биіктігі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құжатында көрсетілгендей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көрсетілгендей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абсолютті биіктіктер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 есептелген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p>
      <w:pPr>
        <w:spacing w:after="0"/>
        <w:ind w:left="0"/>
        <w:jc w:val="both"/>
      </w:pPr>
      <w:r>
        <w:rPr>
          <w:rFonts w:ascii="Times New Roman"/>
          <w:b w:val="false"/>
          <w:i w:val="false"/>
          <w:color w:val="000000"/>
          <w:sz w:val="28"/>
        </w:rPr>
        <w:t>3-кесте. Ауытқу және магниттік ауытқу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2618"/>
        <w:gridCol w:w="2322"/>
        <w:gridCol w:w="1962"/>
        <w:gridCol w:w="2556"/>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түсү/магниттік төмен түсү</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 техникалық күйге келтіру үшін қолданылатын NAVAID ӨЖЖ станциясының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NAVAID құралының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курстік радиомаяк антеннасының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MLS-тің азимуталды антеннасының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p>
      <w:pPr>
        <w:spacing w:after="0"/>
        <w:ind w:left="0"/>
        <w:jc w:val="both"/>
      </w:pPr>
      <w:r>
        <w:rPr>
          <w:rFonts w:ascii="Times New Roman"/>
          <w:b w:val="false"/>
          <w:i w:val="false"/>
          <w:color w:val="000000"/>
          <w:sz w:val="28"/>
        </w:rPr>
        <w:t>4-кесте. Пеленг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460"/>
        <w:gridCol w:w="2504"/>
        <w:gridCol w:w="1865"/>
        <w:gridCol w:w="2505"/>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трассаларының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Бағыттардағы және әуеайлақ ауданындағы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ауданындағы келу/ұшып шығу бағыттарының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схемаларының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ILS-тың курстық радиомаяктың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MLS-тың нөлдік азимутын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және FATO пеленгі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p>
      <w:pPr>
        <w:spacing w:after="0"/>
        <w:ind w:left="0"/>
        <w:jc w:val="both"/>
      </w:pPr>
      <w:r>
        <w:rPr>
          <w:rFonts w:ascii="Times New Roman"/>
          <w:b w:val="false"/>
          <w:i w:val="false"/>
          <w:color w:val="000000"/>
          <w:sz w:val="28"/>
        </w:rPr>
        <w:t>5-кесте. Ұзындық, қашықтық,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2983"/>
        <w:gridCol w:w="2346"/>
        <w:gridCol w:w="1881"/>
        <w:gridCol w:w="2178"/>
      </w:tblGrid>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Ұзындық/қашықтық/өлшем</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трассалары учаскелерінің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немесе 1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 және әуеайлақ ауданындағы бақылау нүктелерін белгілеу үшін қолданылатын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немесе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ауданындағы келу/ұшып шығу бағыттары учаскелерінің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немесе 1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схемаларының және әуеайлақ ауданындағы бақылау нүктелерін белгілеу үшін қолданылатын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немесе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немесе ҰҚЖ ұзындығы, TLOF өлшемдері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(AD картасы) 0,5 м (АОС карта)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Тежеудің шеткі жолағының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(АОС картасы)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Орналастыратын қону арақашықтығы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(AD картасы) 0,5 м (АОС картасы)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ILS-тың курстық радиомаяк антеннасы мен ҰҚЖ-тың немесе FATO-ның соңы аралығындағы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глиссадалық радиомаягінің антеннасы мен ҰҚЖ табалдырықтың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таңбалағыштары мен ҰҚЖ шегі арасындағы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 ILS антеннасы мен ҰҚЖ шегі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MLS-тың азимуттық антеннасы мен ҰҚЖ мен FATO-ның соңы аралығындағы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 бұрыштық - өңірлік антеннасы мен ҰҚЖ табалдырығы арасындағы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DME/P MLS-тың антеннасы мен ҰҚЖ табалдырығының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264 қаулысына    </w:t>
      </w:r>
      <w:r>
        <w:br/>
      </w:r>
      <w:r>
        <w:rPr>
          <w:rFonts w:ascii="Times New Roman"/>
          <w:b w:val="false"/>
          <w:i w:val="false"/>
          <w:color w:val="000000"/>
          <w:sz w:val="28"/>
        </w:rPr>
        <w:t xml:space="preserve">
2-қосымша       </w:t>
      </w:r>
    </w:p>
    <w:bookmarkEnd w:id="4"/>
    <w:bookmarkStart w:name="z19" w:id="5"/>
    <w:p>
      <w:pPr>
        <w:spacing w:after="0"/>
        <w:ind w:left="0"/>
        <w:jc w:val="both"/>
      </w:pPr>
      <w:r>
        <w:rPr>
          <w:rFonts w:ascii="Times New Roman"/>
          <w:b w:val="false"/>
          <w:i w:val="false"/>
          <w:color w:val="000000"/>
          <w:sz w:val="28"/>
        </w:rPr>
        <w:t xml:space="preserve">
Әуе кемелерін       </w:t>
      </w:r>
      <w:r>
        <w:br/>
      </w:r>
      <w:r>
        <w:rPr>
          <w:rFonts w:ascii="Times New Roman"/>
          <w:b w:val="false"/>
          <w:i w:val="false"/>
          <w:color w:val="000000"/>
          <w:sz w:val="28"/>
        </w:rPr>
        <w:t xml:space="preserve">
пайдаланушыларды      </w:t>
      </w:r>
      <w:r>
        <w:br/>
      </w:r>
      <w:r>
        <w:rPr>
          <w:rFonts w:ascii="Times New Roman"/>
          <w:b w:val="false"/>
          <w:i w:val="false"/>
          <w:color w:val="000000"/>
          <w:sz w:val="28"/>
        </w:rPr>
        <w:t>
аэронавигациялық ақпаратпен</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7-қосымша         </w:t>
      </w:r>
    </w:p>
    <w:bookmarkEnd w:id="5"/>
    <w:bookmarkStart w:name="z20" w:id="6"/>
    <w:p>
      <w:pPr>
        <w:spacing w:after="0"/>
        <w:ind w:left="0"/>
        <w:jc w:val="left"/>
      </w:pPr>
      <w:r>
        <w:rPr>
          <w:rFonts w:ascii="Times New Roman"/>
          <w:b/>
          <w:i w:val="false"/>
          <w:color w:val="000000"/>
        </w:rPr>
        <w:t xml:space="preserve"> 
Қазақстан Республикасының Аэронавигациялық ақпарат</w:t>
      </w:r>
      <w:r>
        <w:br/>
      </w:r>
      <w:r>
        <w:rPr>
          <w:rFonts w:ascii="Times New Roman"/>
          <w:b/>
          <w:i w:val="false"/>
          <w:color w:val="000000"/>
        </w:rPr>
        <w:t>
жинағына енгізілуі тиіс аэронавигациялық карталарды жасауға</w:t>
      </w:r>
      <w:r>
        <w:br/>
      </w:r>
      <w:r>
        <w:rPr>
          <w:rFonts w:ascii="Times New Roman"/>
          <w:b/>
          <w:i w:val="false"/>
          <w:color w:val="000000"/>
        </w:rPr>
        <w:t>
қойылатын талаптар</w:t>
      </w:r>
    </w:p>
    <w:bookmarkEnd w:id="6"/>
    <w:bookmarkStart w:name="z21" w:id="7"/>
    <w:p>
      <w:pPr>
        <w:spacing w:after="0"/>
        <w:ind w:left="0"/>
        <w:jc w:val="left"/>
      </w:pPr>
      <w:r>
        <w:rPr>
          <w:rFonts w:ascii="Times New Roman"/>
          <w:b/>
          <w:i w:val="false"/>
          <w:color w:val="000000"/>
        </w:rPr>
        <w:t xml:space="preserve"> 
1. Әуеайлақ картасын жасауға қойылатын талаптар</w:t>
      </w:r>
    </w:p>
    <w:bookmarkEnd w:id="7"/>
    <w:bookmarkStart w:name="z22" w:id="8"/>
    <w:p>
      <w:pPr>
        <w:spacing w:after="0"/>
        <w:ind w:left="0"/>
        <w:jc w:val="both"/>
      </w:pPr>
      <w:r>
        <w:rPr>
          <w:rFonts w:ascii="Times New Roman"/>
          <w:b w:val="false"/>
          <w:i w:val="false"/>
          <w:color w:val="000000"/>
          <w:sz w:val="28"/>
        </w:rPr>
        <w:t>
      1. Осы ұшу экипаждарына арналған картада әуеайлақ аумағы арқылы әуе кемелері мен тікұшақтардың жерүсті қозғалысын жүзеге асыруға көмектесетін ақпарат қамтылған.</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мен масштаб картадағы барлық элементтердің анық көрсетілуін қамтамасыз етуі тиіс;</w:t>
      </w:r>
      <w:r>
        <w:br/>
      </w:r>
      <w:r>
        <w:rPr>
          <w:rFonts w:ascii="Times New Roman"/>
          <w:b w:val="false"/>
          <w:i w:val="false"/>
          <w:color w:val="000000"/>
          <w:sz w:val="28"/>
        </w:rPr>
        <w:t>
</w:t>
      </w:r>
      <w:r>
        <w:rPr>
          <w:rFonts w:ascii="Times New Roman"/>
          <w:b w:val="false"/>
          <w:i w:val="false"/>
          <w:color w:val="000000"/>
          <w:sz w:val="28"/>
        </w:rPr>
        <w:t>
      2) белгілер. Картада осы әуеайлақ қызмет көрсететін қаланың, елді мекеннің немесе ауданның атауы және сол әуеайлақ/тікұшақ айлағының атауы көрсетілуі тиіс;</w:t>
      </w:r>
      <w:r>
        <w:br/>
      </w:r>
      <w:r>
        <w:rPr>
          <w:rFonts w:ascii="Times New Roman"/>
          <w:b w:val="false"/>
          <w:i w:val="false"/>
          <w:color w:val="000000"/>
          <w:sz w:val="28"/>
        </w:rPr>
        <w:t>
</w:t>
      </w:r>
      <w:r>
        <w:rPr>
          <w:rFonts w:ascii="Times New Roman"/>
          <w:b w:val="false"/>
          <w:i w:val="false"/>
          <w:color w:val="000000"/>
          <w:sz w:val="28"/>
        </w:rPr>
        <w:t>
      3) магниттік ауытқу. Картада ақиқат және магниттік солтүстік стрелкалары, ең жақын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w:t>
      </w:r>
      <w:r>
        <w:rPr>
          <w:rFonts w:ascii="Times New Roman"/>
          <w:b w:val="false"/>
          <w:i w:val="false"/>
          <w:color w:val="000000"/>
          <w:sz w:val="28"/>
        </w:rPr>
        <w:t>
      4) әуеайлақ туралы мәліметтер. Бұл картада мыналар көрсетіледі: әуеайлақтың/тікұшақ айлағының бақылау нүктесінің географиялық координаталары;</w:t>
      </w:r>
      <w:r>
        <w:br/>
      </w:r>
      <w:r>
        <w:rPr>
          <w:rFonts w:ascii="Times New Roman"/>
          <w:b w:val="false"/>
          <w:i w:val="false"/>
          <w:color w:val="000000"/>
          <w:sz w:val="28"/>
        </w:rPr>
        <w:t>
      әуеайлақтың/тікұшақ айлағының және тиісті жағдайларда перронның (биіктікті өлшеу құралдарын тексеру пункттерінің) ең жақын метр немесе футқа дейінгі дәлдікпен есептелген артып кетуі; ал қонуға дәл кірмеу үшін – ұшып көтерілу-қону жолағы (бұдан әрі – ҰҚЖ) шегі мен жерге қону және жер үстінен көтерілу аймағының геометриялық орталығы үшін есептелген артып кетуі мен геоид толқыны;</w:t>
      </w:r>
      <w:r>
        <w:br/>
      </w:r>
      <w:r>
        <w:rPr>
          <w:rFonts w:ascii="Times New Roman"/>
          <w:b w:val="false"/>
          <w:i w:val="false"/>
          <w:color w:val="000000"/>
          <w:sz w:val="28"/>
        </w:rPr>
        <w:t>
      қонуға дәл кіру үшін жабдықталған ҰҚЖ шегінің, жерге қону және жер үстінен көтерілу аймағының геометриялық орталығының және қонуға дәл кіру үшін жабдықталған ҰҚЖ-ға қону аймағының ең жоғары нүктесінің ең жақын метр немесе футқа дейінгі дәлдікпен есептелген артып кетуі мен геоид толқыны;</w:t>
      </w:r>
      <w:r>
        <w:br/>
      </w:r>
      <w:r>
        <w:rPr>
          <w:rFonts w:ascii="Times New Roman"/>
          <w:b w:val="false"/>
          <w:i w:val="false"/>
          <w:color w:val="000000"/>
          <w:sz w:val="28"/>
        </w:rPr>
        <w:t>
      нөмірі, ең жақын метрге дейінгі дәлдікпен ұзындығы және ені, көтергіштік қабілеті, ығысу шектері, соңғы тежеу жолақтары, кедергіден бос жолақтар, магниттік меридианға қатысты ең жақын градус мәніне дейінгі дәлдікпен ҰҚЖ бағыттары, ҰҚЖ бетінің түрі мен таңбалануы көрсетілген барлық ҰҚЖ, оның ішінде жаңадан салынып жатқаны;</w:t>
      </w:r>
      <w:r>
        <w:br/>
      </w:r>
      <w:r>
        <w:rPr>
          <w:rFonts w:ascii="Times New Roman"/>
          <w:b w:val="false"/>
          <w:i w:val="false"/>
          <w:color w:val="000000"/>
          <w:sz w:val="28"/>
        </w:rPr>
        <w:t>
      әуе кемелері/тікұшақ тұрақтарының орны бар барлық перрондар және тиісті жағдайларда, тұраққа көзбен шолып қою жүйелерінің орналасқан жері мен түрін, егер көтергіштік қабілеті тиісті ҰҚЖ-ның көтергіштік қабілетінен төмен болса, тікұшақ айлақтары үшін жер бетінің түрін және көтергіштік қабілеті немесе әуе кемелерінің түрлері бойынша шектеулерді қоса, жарық-сигналды құралдар, таңбалау және басқа да көзбен шолып бағыттау және басқару құралдары;</w:t>
      </w:r>
      <w:r>
        <w:br/>
      </w:r>
      <w:r>
        <w:rPr>
          <w:rFonts w:ascii="Times New Roman"/>
          <w:b w:val="false"/>
          <w:i w:val="false"/>
          <w:color w:val="000000"/>
          <w:sz w:val="28"/>
        </w:rPr>
        <w:t>
      ҰҚЖ шектері, жерге қону және жерден көтерілу аймағының геометриялық орталығы және/немесе қонуға кіру мен ұшып көтерілудің соңғы кезеңі аймағының шектері (қажеттілігіне қарай) үшін географиялық координаталар;</w:t>
      </w:r>
      <w:r>
        <w:br/>
      </w:r>
      <w:r>
        <w:rPr>
          <w:rFonts w:ascii="Times New Roman"/>
          <w:b w:val="false"/>
          <w:i w:val="false"/>
          <w:color w:val="000000"/>
          <w:sz w:val="28"/>
        </w:rPr>
        <w:t>
      жер бетінің түрі көрсетілген тікұшақтарға арналған барлық рулеждік жолдар, әуе және жерүсті РЖ, егер аралық күту орындары орнатылған болса, ҰҚЖ жанындағы күту орындарын қоса алғанда, белгілері, ені, жарық-сигналды құралдар, таңбалау көрсетілген тікұшақтардың әуеде қозғалу бағыттары және «тоқта» сызықтарының оты, басқа көзбен шолып бағыттау мен басқару құралдары, егер көтергіштік қабілеті тиісті ҰҚЖ-ның көтергіштік қабілетінен төмен болса, әуе кемелерінің түрлері бойынша көтергіштік қабілеті немесе шектеулері;</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РЖ тиісті осьтік сызығы мен әуе кемелерінің тұрақ орындары нүктелерінің географиялық координаталары;</w:t>
      </w:r>
      <w:r>
        <w:br/>
      </w:r>
      <w:r>
        <w:rPr>
          <w:rFonts w:ascii="Times New Roman"/>
          <w:b w:val="false"/>
          <w:i w:val="false"/>
          <w:color w:val="000000"/>
          <w:sz w:val="28"/>
        </w:rPr>
        <w:t>
      егер мұндай бағыттар белгіленген болса, бұрылатын әуе кемелеріне арналған көрсеткіштері бар стандартты бағыттар;</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ҰҚЖ-да көріну қашықтығын бақылау нүктелерінің орналасуы (RVR);</w:t>
      </w:r>
      <w:r>
        <w:br/>
      </w:r>
      <w:r>
        <w:rPr>
          <w:rFonts w:ascii="Times New Roman"/>
          <w:b w:val="false"/>
          <w:i w:val="false"/>
          <w:color w:val="000000"/>
          <w:sz w:val="28"/>
        </w:rPr>
        <w:t>
      жақындау оттары мен ҰҚЖ оттары жүйесі;</w:t>
      </w:r>
      <w:r>
        <w:br/>
      </w:r>
      <w:r>
        <w:rPr>
          <w:rFonts w:ascii="Times New Roman"/>
          <w:b w:val="false"/>
          <w:i w:val="false"/>
          <w:color w:val="000000"/>
          <w:sz w:val="28"/>
        </w:rPr>
        <w:t>
      глиссаданың көзбен шолу индикациясы жүйесінің орналасқан жері және түрі, олар үшін номиналды глиссада бұрыш(тар)ымен, ұшқыштың «глиссададағы» сигналды көретін ҰҚЖ шегі үстінен көру деңгейінің ең төменгі биіктігімен, ал егер жүйенің осі ҰҚЖ осьтік желісіне параллель болмаса, ығысу бұрышы және бағытымен, яғни сол жаққа немесе оң жаққа қарай;</w:t>
      </w:r>
      <w:r>
        <w:br/>
      </w:r>
      <w:r>
        <w:rPr>
          <w:rFonts w:ascii="Times New Roman"/>
          <w:b w:val="false"/>
          <w:i w:val="false"/>
          <w:color w:val="000000"/>
          <w:sz w:val="28"/>
        </w:rPr>
        <w:t>
      арналары және қажетті жағдайда, қосылу мекенжайлары көрсетілген тиісті байланыс құралдары;</w:t>
      </w:r>
      <w:r>
        <w:br/>
      </w:r>
      <w:r>
        <w:rPr>
          <w:rFonts w:ascii="Times New Roman"/>
          <w:b w:val="false"/>
          <w:i w:val="false"/>
          <w:color w:val="000000"/>
          <w:sz w:val="28"/>
        </w:rPr>
        <w:t>
      бұрып-жылжу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кемелерінің пайдалануына тұрақты түрде жарамсыз болатын кез келген бөлігі анық белгіленеді.</w:t>
      </w:r>
      <w:r>
        <w:br/>
      </w:r>
      <w:r>
        <w:rPr>
          <w:rFonts w:ascii="Times New Roman"/>
          <w:b w:val="false"/>
          <w:i w:val="false"/>
          <w:color w:val="000000"/>
          <w:sz w:val="28"/>
        </w:rPr>
        <w:t>
</w:t>
      </w:r>
      <w:r>
        <w:rPr>
          <w:rFonts w:ascii="Times New Roman"/>
          <w:b w:val="false"/>
          <w:i w:val="false"/>
          <w:color w:val="000000"/>
          <w:sz w:val="28"/>
        </w:rPr>
        <w:t>
      5) Тікұшақ айлақтарына қатысты осы Қағиданың 4) тармақшасында көрсетілген элементтерден басқа картада мыналар көрсетіледі:</w:t>
      </w:r>
      <w:r>
        <w:br/>
      </w:r>
      <w:r>
        <w:rPr>
          <w:rFonts w:ascii="Times New Roman"/>
          <w:b w:val="false"/>
          <w:i w:val="false"/>
          <w:color w:val="000000"/>
          <w:sz w:val="28"/>
        </w:rPr>
        <w:t>
      тікұшақ айлағының түрі;</w:t>
      </w:r>
      <w:r>
        <w:br/>
      </w:r>
      <w:r>
        <w:rPr>
          <w:rFonts w:ascii="Times New Roman"/>
          <w:b w:val="false"/>
          <w:i w:val="false"/>
          <w:color w:val="000000"/>
          <w:sz w:val="28"/>
        </w:rPr>
        <w:t>
      ең жақын метрге дейінгі дәлдікпен өлшемдері, еңкіштігі, жерүстінің түрі, тоннадағы көтергіштік қабілеті көрсетілген жерге қону және жерден ажырау аймағы;</w:t>
      </w:r>
      <w:r>
        <w:br/>
      </w:r>
      <w:r>
        <w:rPr>
          <w:rFonts w:ascii="Times New Roman"/>
          <w:b w:val="false"/>
          <w:i w:val="false"/>
          <w:color w:val="000000"/>
          <w:sz w:val="28"/>
        </w:rPr>
        <w:t>
      түрі, ең жақын градусқа дейінгі дәлдікпен нақты пеленгі, белгілейтін нөмірі (егер көзделген болса), ең жақын метрге дейінгі дәлдікпен ұзындығы және ені, еңкіштігі және жер бетінің түрі көрсетілген қонуға кірудің және ұшып көтерілудің соңғы кезең аймағы;</w:t>
      </w:r>
      <w:r>
        <w:br/>
      </w:r>
      <w:r>
        <w:rPr>
          <w:rFonts w:ascii="Times New Roman"/>
          <w:b w:val="false"/>
          <w:i w:val="false"/>
          <w:color w:val="000000"/>
          <w:sz w:val="28"/>
        </w:rPr>
        <w:t>
      жер бетінің ұзындығы, ені және түрі көрсетілген қауіпсіздік аймағы;</w:t>
      </w:r>
      <w:r>
        <w:br/>
      </w:r>
      <w:r>
        <w:rPr>
          <w:rFonts w:ascii="Times New Roman"/>
          <w:b w:val="false"/>
          <w:i w:val="false"/>
          <w:color w:val="000000"/>
          <w:sz w:val="28"/>
        </w:rPr>
        <w:t>
      жер бетінің ұзындығы және пішіні көрсетілген тікұшақтарға арналған кедергілерден бос жолақ;</w:t>
      </w:r>
      <w:r>
        <w:br/>
      </w:r>
      <w:r>
        <w:rPr>
          <w:rFonts w:ascii="Times New Roman"/>
          <w:b w:val="false"/>
          <w:i w:val="false"/>
          <w:color w:val="000000"/>
          <w:sz w:val="28"/>
        </w:rPr>
        <w:t>
      түрі және метрге немесе футқа дейінгі дәлдікпен барынша артып кетуі (ең жақын жоғары мәнге дейінгі) көрсетілген кедергілер;</w:t>
      </w:r>
      <w:r>
        <w:br/>
      </w:r>
      <w:r>
        <w:rPr>
          <w:rFonts w:ascii="Times New Roman"/>
          <w:b w:val="false"/>
          <w:i w:val="false"/>
          <w:color w:val="000000"/>
          <w:sz w:val="28"/>
        </w:rPr>
        <w:t>
      қонуға кіру сұлбаларына арналған көзбен шолу құралдары, қонуға кіру және ұшып көтерілудің соңғы кезең аймағының, сондай-ақ жерге қону мен жер бетінен ажырау аймағының таңбалануы мен оттары;</w:t>
      </w:r>
      <w:r>
        <w:br/>
      </w:r>
      <w:r>
        <w:rPr>
          <w:rFonts w:ascii="Times New Roman"/>
          <w:b w:val="false"/>
          <w:i w:val="false"/>
          <w:color w:val="000000"/>
          <w:sz w:val="28"/>
        </w:rPr>
        <w:t>
      тікұшақ айлақтарына арналған жарияланған қашықтықтар (тиісті жағдайларда ең жақын метрге дейінгі дәлдікпен), соның ішінде:</w:t>
      </w:r>
      <w:r>
        <w:br/>
      </w:r>
      <w:r>
        <w:rPr>
          <w:rFonts w:ascii="Times New Roman"/>
          <w:b w:val="false"/>
          <w:i w:val="false"/>
          <w:color w:val="000000"/>
          <w:sz w:val="28"/>
        </w:rPr>
        <w:t>
      орналастырылған ұшып-көтерілу арақашықтығы;</w:t>
      </w:r>
      <w:r>
        <w:br/>
      </w:r>
      <w:r>
        <w:rPr>
          <w:rFonts w:ascii="Times New Roman"/>
          <w:b w:val="false"/>
          <w:i w:val="false"/>
          <w:color w:val="000000"/>
          <w:sz w:val="28"/>
        </w:rPr>
        <w:t>
      орналастырылған үзілген ұшып-көтерілу арақашықтығы;</w:t>
      </w:r>
      <w:r>
        <w:br/>
      </w:r>
      <w:r>
        <w:rPr>
          <w:rFonts w:ascii="Times New Roman"/>
          <w:b w:val="false"/>
          <w:i w:val="false"/>
          <w:color w:val="000000"/>
          <w:sz w:val="28"/>
        </w:rPr>
        <w:t>
      орналастырылған қону арақашықтығы.</w:t>
      </w:r>
    </w:p>
    <w:bookmarkEnd w:id="8"/>
    <w:bookmarkStart w:name="z29" w:id="9"/>
    <w:p>
      <w:pPr>
        <w:spacing w:after="0"/>
        <w:ind w:left="0"/>
        <w:jc w:val="left"/>
      </w:pPr>
      <w:r>
        <w:rPr>
          <w:rFonts w:ascii="Times New Roman"/>
          <w:b/>
          <w:i w:val="false"/>
          <w:color w:val="000000"/>
        </w:rPr>
        <w:t xml:space="preserve"> 
2. Әуе кемесі тұрағының (тұраққа қою) картасын жасауға</w:t>
      </w:r>
      <w:r>
        <w:br/>
      </w:r>
      <w:r>
        <w:rPr>
          <w:rFonts w:ascii="Times New Roman"/>
          <w:b/>
          <w:i w:val="false"/>
          <w:color w:val="000000"/>
        </w:rPr>
        <w:t>
қойылатын талаптар</w:t>
      </w:r>
    </w:p>
    <w:bookmarkEnd w:id="9"/>
    <w:bookmarkStart w:name="z30" w:id="10"/>
    <w:p>
      <w:pPr>
        <w:spacing w:after="0"/>
        <w:ind w:left="0"/>
        <w:jc w:val="both"/>
      </w:pPr>
      <w:r>
        <w:rPr>
          <w:rFonts w:ascii="Times New Roman"/>
          <w:b w:val="false"/>
          <w:i w:val="false"/>
          <w:color w:val="000000"/>
          <w:sz w:val="28"/>
        </w:rPr>
        <w:t>
      1. Осы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ақпарат қамтылған.</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мен масштаб осы Қағиданың 3) тармақшасында санамаланған барлық элементтердің анық көрсетілуін қамтамасыз етуі тиіс;</w:t>
      </w:r>
      <w:r>
        <w:br/>
      </w:r>
      <w:r>
        <w:rPr>
          <w:rFonts w:ascii="Times New Roman"/>
          <w:b w:val="false"/>
          <w:i w:val="false"/>
          <w:color w:val="000000"/>
          <w:sz w:val="28"/>
        </w:rPr>
        <w:t>
</w:t>
      </w:r>
      <w:r>
        <w:rPr>
          <w:rFonts w:ascii="Times New Roman"/>
          <w:b w:val="false"/>
          <w:i w:val="false"/>
          <w:color w:val="000000"/>
          <w:sz w:val="28"/>
        </w:rPr>
        <w:t>
      2) магниттік ауытқу. Картада ақиқат және магниттік солтүстік стрелкасы, ең жақын тұрған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w:t>
      </w:r>
      <w:r>
        <w:rPr>
          <w:rFonts w:ascii="Times New Roman"/>
          <w:b w:val="false"/>
          <w:i w:val="false"/>
          <w:color w:val="000000"/>
          <w:sz w:val="28"/>
        </w:rPr>
        <w:t>
      3) әуеайлақ туралы мәліметтер. Осы картада бейнеленетін аймаққа қатысты әуеайлақ/тікұшақ айлағы картасында қамтылған барлық ақпарат соған ұқсас көрсетіледі, соның ішінде:</w:t>
      </w:r>
      <w:r>
        <w:br/>
      </w:r>
      <w:r>
        <w:rPr>
          <w:rFonts w:ascii="Times New Roman"/>
          <w:b w:val="false"/>
          <w:i w:val="false"/>
          <w:color w:val="000000"/>
          <w:sz w:val="28"/>
        </w:rPr>
        <w:t>
      ең жақын метр немесе футқа дейінгі дәлдікпен перронның артып кету шамасы;</w:t>
      </w:r>
      <w:r>
        <w:br/>
      </w:r>
      <w:r>
        <w:rPr>
          <w:rFonts w:ascii="Times New Roman"/>
          <w:b w:val="false"/>
          <w:i w:val="false"/>
          <w:color w:val="000000"/>
          <w:sz w:val="28"/>
        </w:rPr>
        <w:t xml:space="preserve">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көзбен шолып бағыттау мен басқару құралдары; </w:t>
      </w:r>
      <w:r>
        <w:br/>
      </w:r>
      <w:r>
        <w:rPr>
          <w:rFonts w:ascii="Times New Roman"/>
          <w:b w:val="false"/>
          <w:i w:val="false"/>
          <w:color w:val="000000"/>
          <w:sz w:val="28"/>
        </w:rPr>
        <w:t>
      тұрақ орындарының географиялық координаталары;</w:t>
      </w:r>
      <w:r>
        <w:br/>
      </w:r>
      <w:r>
        <w:rPr>
          <w:rFonts w:ascii="Times New Roman"/>
          <w:b w:val="false"/>
          <w:i w:val="false"/>
          <w:color w:val="000000"/>
          <w:sz w:val="28"/>
        </w:rPr>
        <w:t>
      ҰҚЖ жанында күту орындарын қоса алғанда, белгілерді көрсетумен рулеждік жолдарына кіру және егер орнатылған болса, аралық күту орындары, сондай-ақ «тоқта» сызықтарының оттары;</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РЖ тиісті осьтік сызығы нүктелерінің географиялық координаталары;</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арналары және қажетті жағдайда, қосылу мекенжайлары көрсетілген тиісті байланыс құралдары;</w:t>
      </w:r>
      <w:r>
        <w:br/>
      </w:r>
      <w:r>
        <w:rPr>
          <w:rFonts w:ascii="Times New Roman"/>
          <w:b w:val="false"/>
          <w:i w:val="false"/>
          <w:color w:val="000000"/>
          <w:sz w:val="28"/>
        </w:rPr>
        <w:t>
      бұрып-жылжу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 пайдалану үшін тұрақты түрде жарамсыз болатын кез келген бөлігі анық белгіленеді.</w:t>
      </w:r>
    </w:p>
    <w:bookmarkEnd w:id="10"/>
    <w:bookmarkStart w:name="z35" w:id="11"/>
    <w:p>
      <w:pPr>
        <w:spacing w:after="0"/>
        <w:ind w:left="0"/>
        <w:jc w:val="left"/>
      </w:pPr>
      <w:r>
        <w:rPr>
          <w:rFonts w:ascii="Times New Roman"/>
          <w:b/>
          <w:i w:val="false"/>
          <w:color w:val="000000"/>
        </w:rPr>
        <w:t xml:space="preserve"> 
3. Жерүсті әуеайлақ қозғалысының картасын жасауға қойылатын талаптар</w:t>
      </w:r>
    </w:p>
    <w:bookmarkEnd w:id="11"/>
    <w:bookmarkStart w:name="z36" w:id="12"/>
    <w:p>
      <w:pPr>
        <w:spacing w:after="0"/>
        <w:ind w:left="0"/>
        <w:jc w:val="both"/>
      </w:pPr>
      <w:r>
        <w:rPr>
          <w:rFonts w:ascii="Times New Roman"/>
          <w:b w:val="false"/>
          <w:i w:val="false"/>
          <w:color w:val="000000"/>
          <w:sz w:val="28"/>
        </w:rPr>
        <w:t>
      1. Осы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егжей-тегжейлі ақпарат қамтылған.</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xml:space="preserve">
      1) картаға түсірілетін аудан мен масштаб. Картаға түсірілетін аудан мен масштаб осы Қағиданың 4) тармақшасында санамаланған барлық элементтердің анық көрсетілуін қамтамасыз етуі тиіс; </w:t>
      </w:r>
      <w:r>
        <w:br/>
      </w:r>
      <w:r>
        <w:rPr>
          <w:rFonts w:ascii="Times New Roman"/>
          <w:b w:val="false"/>
          <w:i w:val="false"/>
          <w:color w:val="000000"/>
          <w:sz w:val="28"/>
        </w:rPr>
        <w:t>
</w:t>
      </w:r>
      <w:r>
        <w:rPr>
          <w:rFonts w:ascii="Times New Roman"/>
          <w:b w:val="false"/>
          <w:i w:val="false"/>
          <w:color w:val="000000"/>
          <w:sz w:val="28"/>
        </w:rPr>
        <w:t>
      2) белгілер. Картада осы әуеайлақ қызмет көрсететін қаланың немесе елді мекеннің және сол әуеайлақтың атауы көрсетілуі тиіс;</w:t>
      </w:r>
      <w:r>
        <w:br/>
      </w:r>
      <w:r>
        <w:rPr>
          <w:rFonts w:ascii="Times New Roman"/>
          <w:b w:val="false"/>
          <w:i w:val="false"/>
          <w:color w:val="000000"/>
          <w:sz w:val="28"/>
        </w:rPr>
        <w:t>
</w:t>
      </w:r>
      <w:r>
        <w:rPr>
          <w:rFonts w:ascii="Times New Roman"/>
          <w:b w:val="false"/>
          <w:i w:val="false"/>
          <w:color w:val="000000"/>
          <w:sz w:val="28"/>
        </w:rPr>
        <w:t>
      3) магниттік ауытқу. Картада ақиқат және магниттік солтүстік стрелкалары, ең жақын тұрған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w:t>
      </w:r>
      <w:r>
        <w:rPr>
          <w:rFonts w:ascii="Times New Roman"/>
          <w:b w:val="false"/>
          <w:i w:val="false"/>
          <w:color w:val="000000"/>
          <w:sz w:val="28"/>
        </w:rPr>
        <w:t>
      4) әуеайлақ туралы мәліметтер. Бұл картада бейнеленетін аймаққа қатысты әуеайлақ/тікұшақ айлағы картасында қамтылған барлық ақпарат соған ұқсас көрсетіледі, соның ішінде:</w:t>
      </w:r>
      <w:r>
        <w:br/>
      </w:r>
      <w:r>
        <w:rPr>
          <w:rFonts w:ascii="Times New Roman"/>
          <w:b w:val="false"/>
          <w:i w:val="false"/>
          <w:color w:val="000000"/>
          <w:sz w:val="28"/>
        </w:rPr>
        <w:t>
      ең жақын метрге немесе футқа дейінгі дәлдікпен перроннан артып кету шамасы;</w:t>
      </w:r>
      <w:r>
        <w:br/>
      </w:r>
      <w:r>
        <w:rPr>
          <w:rFonts w:ascii="Times New Roman"/>
          <w:b w:val="false"/>
          <w:i w:val="false"/>
          <w:color w:val="000000"/>
          <w:sz w:val="28"/>
        </w:rPr>
        <w:t>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да көзбен шолып бағыттау мен басқару құралдары;</w:t>
      </w:r>
      <w:r>
        <w:br/>
      </w:r>
      <w:r>
        <w:rPr>
          <w:rFonts w:ascii="Times New Roman"/>
          <w:b w:val="false"/>
          <w:i w:val="false"/>
          <w:color w:val="000000"/>
          <w:sz w:val="28"/>
        </w:rPr>
        <w:t>
      тұрақ орындарының географиялық координаталары;</w:t>
      </w:r>
      <w:r>
        <w:br/>
      </w:r>
      <w:r>
        <w:rPr>
          <w:rFonts w:ascii="Times New Roman"/>
          <w:b w:val="false"/>
          <w:i w:val="false"/>
          <w:color w:val="000000"/>
          <w:sz w:val="28"/>
        </w:rPr>
        <w:t>
      белгілері ең жақын метрге дейінгі дәлдікпен, ені, көтергіштік қабілеті немесе қажеттілігіне қарай әуе кемелерінің түрлері бойынша шектеулер, егер аралық күту орындары орнатылған болса, ҰҚЖ жанында күту орындары қоса алғанда, жарық-сигналды құралдар, таңбалау көрсетілген рулеждік жолақтары және «тоқта» сызықтарының оттары және басқа да көзбен шолып бағыттау мен басқару құралдары;</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егер мұндай бағыттар белгіленген болса, бұрылатын әуе кемелері үшін көрсеткіштері бар стандартты бағыттар;</w:t>
      </w:r>
      <w:r>
        <w:br/>
      </w:r>
      <w:r>
        <w:rPr>
          <w:rFonts w:ascii="Times New Roman"/>
          <w:b w:val="false"/>
          <w:i w:val="false"/>
          <w:color w:val="000000"/>
          <w:sz w:val="28"/>
        </w:rPr>
        <w:t>
      РЖ тиісті осьтік сызығы нүктелерінің географиялық координаталары;</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арналары және қажеттілігіне қарай қосылу мекенжайлары көрсетілген тиісті байланыс құралдары;</w:t>
      </w:r>
      <w:r>
        <w:br/>
      </w:r>
      <w:r>
        <w:rPr>
          <w:rFonts w:ascii="Times New Roman"/>
          <w:b w:val="false"/>
          <w:i w:val="false"/>
          <w:color w:val="000000"/>
          <w:sz w:val="28"/>
        </w:rPr>
        <w:t>
      жермен жүру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кемелерінің пайдалануына тұрақты түрде жарамсыз болатын кез келген бөлігі анық белгіленеді.</w:t>
      </w:r>
    </w:p>
    <w:bookmarkEnd w:id="12"/>
    <w:bookmarkStart w:name="z42" w:id="13"/>
    <w:p>
      <w:pPr>
        <w:spacing w:after="0"/>
        <w:ind w:left="0"/>
        <w:jc w:val="left"/>
      </w:pPr>
      <w:r>
        <w:rPr>
          <w:rFonts w:ascii="Times New Roman"/>
          <w:b/>
          <w:i w:val="false"/>
          <w:color w:val="000000"/>
        </w:rPr>
        <w:t xml:space="preserve"> 
4. Әуеайлақ кедергілерінің картасын жасауға қойылатын талаптар, «А» түрі</w:t>
      </w:r>
    </w:p>
    <w:bookmarkEnd w:id="13"/>
    <w:bookmarkStart w:name="z43" w:id="14"/>
    <w:p>
      <w:pPr>
        <w:spacing w:after="0"/>
        <w:ind w:left="0"/>
        <w:jc w:val="both"/>
      </w:pPr>
      <w:r>
        <w:rPr>
          <w:rFonts w:ascii="Times New Roman"/>
          <w:b w:val="false"/>
          <w:i w:val="false"/>
          <w:color w:val="000000"/>
          <w:sz w:val="28"/>
        </w:rPr>
        <w:t>
      1. Осындай үлгідегі карта АІР-та жарияланған тиісті ақпаратпен бірге пайдаланушыны әуе кемесі әрбір ұшқан сайын ол әуе кемесінің ең төменгі техникалық ұшу сипаттамаларына жауап беретіндей етіп жүктелуін қамтамасыз етуге арналған пайдалану шектеулерін сақтау үшін қажетті мәліметтермен қамтамасыз етеді.</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Әрбір картаның көлемі барлық маңызды кедергілерді енгізуге жеткілікті болуы тиіс;</w:t>
      </w:r>
      <w:r>
        <w:br/>
      </w:r>
      <w:r>
        <w:rPr>
          <w:rFonts w:ascii="Times New Roman"/>
          <w:b w:val="false"/>
          <w:i w:val="false"/>
          <w:color w:val="000000"/>
          <w:sz w:val="28"/>
        </w:rPr>
        <w:t>
</w:t>
      </w:r>
      <w:r>
        <w:rPr>
          <w:rFonts w:ascii="Times New Roman"/>
          <w:b w:val="false"/>
          <w:i w:val="false"/>
          <w:color w:val="000000"/>
          <w:sz w:val="28"/>
        </w:rPr>
        <w:t>
      2) көлденең масштаб. Көлденең масштаб 1:10 000 мен 1:15 000 шегінде таңдалуы тиіс;</w:t>
      </w:r>
      <w:r>
        <w:br/>
      </w:r>
      <w:r>
        <w:rPr>
          <w:rFonts w:ascii="Times New Roman"/>
          <w:b w:val="false"/>
          <w:i w:val="false"/>
          <w:color w:val="000000"/>
          <w:sz w:val="28"/>
        </w:rPr>
        <w:t>
</w:t>
      </w:r>
      <w:r>
        <w:rPr>
          <w:rFonts w:ascii="Times New Roman"/>
          <w:b w:val="false"/>
          <w:i w:val="false"/>
          <w:color w:val="000000"/>
          <w:sz w:val="28"/>
        </w:rPr>
        <w:t>
      3) тік масштаб. Тік масштаб көлденең масштабтан он есе ірі болуы тиіс;</w:t>
      </w:r>
      <w:r>
        <w:br/>
      </w:r>
      <w:r>
        <w:rPr>
          <w:rFonts w:ascii="Times New Roman"/>
          <w:b w:val="false"/>
          <w:i w:val="false"/>
          <w:color w:val="000000"/>
          <w:sz w:val="28"/>
        </w:rPr>
        <w:t>
</w:t>
      </w:r>
      <w:r>
        <w:rPr>
          <w:rFonts w:ascii="Times New Roman"/>
          <w:b w:val="false"/>
          <w:i w:val="false"/>
          <w:color w:val="000000"/>
          <w:sz w:val="28"/>
        </w:rPr>
        <w:t>
      4) формат. Карталарға әрбір ҰҚЖ, оған шектес шекті тежеу жолағының немесе кедергіден бос жолақтың, ұшып көтерілу траекториясы мен маңызды кедергілер аймағының жоспары мен пішіні салынуы тиіс;</w:t>
      </w:r>
      <w:r>
        <w:br/>
      </w:r>
      <w:r>
        <w:rPr>
          <w:rFonts w:ascii="Times New Roman"/>
          <w:b w:val="false"/>
          <w:i w:val="false"/>
          <w:color w:val="000000"/>
          <w:sz w:val="28"/>
        </w:rPr>
        <w:t>
</w:t>
      </w:r>
      <w:r>
        <w:rPr>
          <w:rFonts w:ascii="Times New Roman"/>
          <w:b w:val="false"/>
          <w:i w:val="false"/>
          <w:color w:val="000000"/>
          <w:sz w:val="28"/>
        </w:rPr>
        <w:t>
      5) магниттік ауытқу. Картада бір градусқа дейінгі дәлдікпен магниттік ауытқуы және ақпарат күні көрсетілуі тиіс;</w:t>
      </w:r>
      <w:r>
        <w:br/>
      </w:r>
      <w:r>
        <w:rPr>
          <w:rFonts w:ascii="Times New Roman"/>
          <w:b w:val="false"/>
          <w:i w:val="false"/>
          <w:color w:val="000000"/>
          <w:sz w:val="28"/>
        </w:rPr>
        <w:t>
</w:t>
      </w:r>
      <w:r>
        <w:rPr>
          <w:rFonts w:ascii="Times New Roman"/>
          <w:b w:val="false"/>
          <w:i w:val="false"/>
          <w:color w:val="000000"/>
          <w:sz w:val="28"/>
        </w:rPr>
        <w:t>
      6) белгілер.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(белгілері) көрсетілуі тиіс;</w:t>
      </w:r>
      <w:r>
        <w:br/>
      </w:r>
      <w:r>
        <w:rPr>
          <w:rFonts w:ascii="Times New Roman"/>
          <w:b w:val="false"/>
          <w:i w:val="false"/>
          <w:color w:val="000000"/>
          <w:sz w:val="28"/>
        </w:rPr>
        <w:t>
</w:t>
      </w:r>
      <w:r>
        <w:rPr>
          <w:rFonts w:ascii="Times New Roman"/>
          <w:b w:val="false"/>
          <w:i w:val="false"/>
          <w:color w:val="000000"/>
          <w:sz w:val="28"/>
        </w:rPr>
        <w:t>
      7) аэронавигациялық деректер. Картада мыналар көрсетілуі тиіс:</w:t>
      </w:r>
      <w:r>
        <w:br/>
      </w:r>
      <w:r>
        <w:rPr>
          <w:rFonts w:ascii="Times New Roman"/>
          <w:b w:val="false"/>
          <w:i w:val="false"/>
          <w:color w:val="000000"/>
          <w:sz w:val="28"/>
        </w:rPr>
        <w:t>
      ұшып көтерілу аймағындағы барлық маңызды кедергілер;</w:t>
      </w:r>
      <w:r>
        <w:br/>
      </w:r>
      <w:r>
        <w:rPr>
          <w:rFonts w:ascii="Times New Roman"/>
          <w:b w:val="false"/>
          <w:i w:val="false"/>
          <w:color w:val="000000"/>
          <w:sz w:val="28"/>
        </w:rPr>
        <w:t>
      ұшып көтерілу траекториясының аймағы;</w:t>
      </w:r>
      <w:r>
        <w:br/>
      </w:r>
      <w:r>
        <w:rPr>
          <w:rFonts w:ascii="Times New Roman"/>
          <w:b w:val="false"/>
          <w:i w:val="false"/>
          <w:color w:val="000000"/>
          <w:sz w:val="28"/>
        </w:rPr>
        <w:t>
      жарияланған арақашықтықтар;</w:t>
      </w:r>
      <w:r>
        <w:br/>
      </w:r>
      <w:r>
        <w:rPr>
          <w:rFonts w:ascii="Times New Roman"/>
          <w:b w:val="false"/>
          <w:i w:val="false"/>
          <w:color w:val="000000"/>
          <w:sz w:val="28"/>
        </w:rPr>
        <w:t>
      жоспардағы көрінісі мен пішіні;</w:t>
      </w:r>
      <w:r>
        <w:br/>
      </w:r>
      <w:r>
        <w:rPr>
          <w:rFonts w:ascii="Times New Roman"/>
          <w:b w:val="false"/>
          <w:i w:val="false"/>
          <w:color w:val="000000"/>
          <w:sz w:val="28"/>
        </w:rPr>
        <w:t>
</w:t>
      </w:r>
      <w:r>
        <w:rPr>
          <w:rFonts w:ascii="Times New Roman"/>
          <w:b w:val="false"/>
          <w:i w:val="false"/>
          <w:color w:val="000000"/>
          <w:sz w:val="28"/>
        </w:rPr>
        <w:t>
      8) дәлдік. Картада қол жеткізілетін дәлдік дәрежесі көрсетілуі тиіс.</w:t>
      </w:r>
    </w:p>
    <w:bookmarkEnd w:id="14"/>
    <w:bookmarkStart w:name="z53" w:id="15"/>
    <w:p>
      <w:pPr>
        <w:spacing w:after="0"/>
        <w:ind w:left="0"/>
        <w:jc w:val="left"/>
      </w:pPr>
      <w:r>
        <w:rPr>
          <w:rFonts w:ascii="Times New Roman"/>
          <w:b/>
          <w:i w:val="false"/>
          <w:color w:val="000000"/>
        </w:rPr>
        <w:t xml:space="preserve"> 
5. Қонуға дәл кіруге арналған жердің картасын жасауға қойылатын талаптар</w:t>
      </w:r>
    </w:p>
    <w:bookmarkEnd w:id="15"/>
    <w:bookmarkStart w:name="z54" w:id="16"/>
    <w:p>
      <w:pPr>
        <w:spacing w:after="0"/>
        <w:ind w:left="0"/>
        <w:jc w:val="both"/>
      </w:pPr>
      <w:r>
        <w:rPr>
          <w:rFonts w:ascii="Times New Roman"/>
          <w:b w:val="false"/>
          <w:i w:val="false"/>
          <w:color w:val="000000"/>
          <w:sz w:val="28"/>
        </w:rPr>
        <w:t>
      1. Осы карта ұшуды пайдалану кәсіпорындарына биіктікті өлшеу радиоқұралдарын пайдалану кезінде шешім қабылдау үшін биіктікті айқындауға жергілікті жердің қаншалықты ықпал ететіндігін бағалау мүмкіндігін беру мақсатында жергілікті жердің қонуға кірудің соңғы кезеңінің берілген учаскесі шегіндегі пішіні егжей-тегжейлі ақпаратты қамтиды.</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белгілер.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(белгілері) көрсетілуі тиіс;</w:t>
      </w:r>
      <w:r>
        <w:br/>
      </w:r>
      <w:r>
        <w:rPr>
          <w:rFonts w:ascii="Times New Roman"/>
          <w:b w:val="false"/>
          <w:i w:val="false"/>
          <w:color w:val="000000"/>
          <w:sz w:val="28"/>
        </w:rPr>
        <w:t>
</w:t>
      </w:r>
      <w:r>
        <w:rPr>
          <w:rFonts w:ascii="Times New Roman"/>
          <w:b w:val="false"/>
          <w:i w:val="false"/>
          <w:color w:val="000000"/>
          <w:sz w:val="28"/>
        </w:rPr>
        <w:t>
      2) жоспар мен пішін туралы ақпарат. Карта мыналарды қамтуы тиіс:</w:t>
      </w:r>
      <w:r>
        <w:br/>
      </w:r>
      <w:r>
        <w:rPr>
          <w:rFonts w:ascii="Times New Roman"/>
          <w:b w:val="false"/>
          <w:i w:val="false"/>
          <w:color w:val="000000"/>
          <w:sz w:val="28"/>
        </w:rPr>
        <w:t>
      ҰҚЖ осьтік сызығы жалғасынан екі жаққа қарай 60 м учаскеде 1 м (3 фут) аралығымен пішін шектерінде жасалған жергілікті жердің жоспары, бұл ретте көлденең бағыты ҰҚЖ шегінің деңгейіне қатысты белгіленеді;</w:t>
      </w:r>
      <w:r>
        <w:br/>
      </w:r>
      <w:r>
        <w:rPr>
          <w:rFonts w:ascii="Times New Roman"/>
          <w:b w:val="false"/>
          <w:i w:val="false"/>
          <w:color w:val="000000"/>
          <w:sz w:val="28"/>
        </w:rPr>
        <w:t>
      жергілікті жердің немесе жоспарда белгіленген кез келген объектінің биіктігі өлшеу радиоқұралының көрсеткіштерінде көрінуі мүмкін учаскелерді белгілеу;</w:t>
      </w:r>
      <w:r>
        <w:br/>
      </w:r>
      <w:r>
        <w:rPr>
          <w:rFonts w:ascii="Times New Roman"/>
          <w:b w:val="false"/>
          <w:i w:val="false"/>
          <w:color w:val="000000"/>
          <w:sz w:val="28"/>
        </w:rPr>
        <w:t>
      жергілікті жердің шектен ҰҚЖ осьтік желісінің жалғасы бойымен 900 м (3000 фут) шегіндегі пішіні;</w:t>
      </w:r>
      <w:r>
        <w:br/>
      </w:r>
      <w:r>
        <w:rPr>
          <w:rFonts w:ascii="Times New Roman"/>
          <w:b w:val="false"/>
          <w:i w:val="false"/>
          <w:color w:val="000000"/>
          <w:sz w:val="28"/>
        </w:rPr>
        <w:t>
      жақындау оттарын орнату, бірақ олар толығымен немесе ішінара осьтік сызық пішінінен ±3 м (10 футқа) ерекшеленетін болса ғана орнатылады.</w:t>
      </w:r>
    </w:p>
    <w:bookmarkEnd w:id="16"/>
    <w:bookmarkStart w:name="z58" w:id="17"/>
    <w:p>
      <w:pPr>
        <w:spacing w:after="0"/>
        <w:ind w:left="0"/>
        <w:jc w:val="left"/>
      </w:pPr>
      <w:r>
        <w:rPr>
          <w:rFonts w:ascii="Times New Roman"/>
          <w:b/>
          <w:i w:val="false"/>
          <w:color w:val="000000"/>
        </w:rPr>
        <w:t xml:space="preserve"> 
6. Аудан картасын жасауға қойылатын талаптар</w:t>
      </w:r>
    </w:p>
    <w:bookmarkEnd w:id="17"/>
    <w:bookmarkStart w:name="z59" w:id="18"/>
    <w:p>
      <w:pPr>
        <w:spacing w:after="0"/>
        <w:ind w:left="0"/>
        <w:jc w:val="both"/>
      </w:pPr>
      <w:r>
        <w:rPr>
          <w:rFonts w:ascii="Times New Roman"/>
          <w:b w:val="false"/>
          <w:i w:val="false"/>
          <w:color w:val="000000"/>
          <w:sz w:val="28"/>
        </w:rPr>
        <w:t>
      1. Осы картада ұшу экипажына бағыт бойынша ұшу кезеңінен әуеайлаққа қонуға кіру кезеңіне ауысу, ұшып көтерілу/екінші айналымға кету кезеңінен бағыт бойынша ұшу кезеңіне ауысу кезінде аспаптар бойынша және ӘҚҚ күрделі бағыттары немесе әуе кеңістігінің күрделі құрылымы аудандарын ұшуды орындауға көмектесетін ақпарат қамтылады.</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Әрбір картада бейнеленген аудан ұшып шығу және ұшып келу бағыттарын нақты белгілейтін нүктелерді қамтуы тиіс.</w:t>
      </w:r>
      <w:r>
        <w:br/>
      </w:r>
      <w:r>
        <w:rPr>
          <w:rFonts w:ascii="Times New Roman"/>
          <w:b w:val="false"/>
          <w:i w:val="false"/>
          <w:color w:val="000000"/>
          <w:sz w:val="28"/>
        </w:rPr>
        <w:t>
      Бұл картада желілік масштаб көрсетілуі тиіс;</w:t>
      </w:r>
      <w:r>
        <w:br/>
      </w:r>
      <w:r>
        <w:rPr>
          <w:rFonts w:ascii="Times New Roman"/>
          <w:b w:val="false"/>
          <w:i w:val="false"/>
          <w:color w:val="000000"/>
          <w:sz w:val="28"/>
        </w:rPr>
        <w:t>
</w:t>
      </w:r>
      <w:r>
        <w:rPr>
          <w:rFonts w:ascii="Times New Roman"/>
          <w:b w:val="false"/>
          <w:i w:val="false"/>
          <w:color w:val="000000"/>
          <w:sz w:val="28"/>
        </w:rPr>
        <w:t>
      2) белгілер. Әрбір картада бейнеленетін әуе кеңістігінің атауы көрсетілуі тиіс;</w:t>
      </w:r>
      <w:r>
        <w:br/>
      </w:r>
      <w:r>
        <w:rPr>
          <w:rFonts w:ascii="Times New Roman"/>
          <w:b w:val="false"/>
          <w:i w:val="false"/>
          <w:color w:val="000000"/>
          <w:sz w:val="28"/>
        </w:rPr>
        <w:t>
</w:t>
      </w:r>
      <w:r>
        <w:rPr>
          <w:rFonts w:ascii="Times New Roman"/>
          <w:b w:val="false"/>
          <w:i w:val="false"/>
          <w:color w:val="000000"/>
          <w:sz w:val="28"/>
        </w:rPr>
        <w:t>
      3)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w:t>
      </w:r>
      <w:r>
        <w:rPr>
          <w:rFonts w:ascii="Times New Roman"/>
          <w:b w:val="false"/>
          <w:i w:val="false"/>
          <w:color w:val="000000"/>
          <w:sz w:val="28"/>
        </w:rPr>
        <w:t>
      4) магниттік ауытқу. Картада ең жақын градусқа дейінгі дәлдікпен магниттік ауытқуы көрсетілуі тиіс;</w:t>
      </w:r>
      <w:r>
        <w:br/>
      </w:r>
      <w:r>
        <w:rPr>
          <w:rFonts w:ascii="Times New Roman"/>
          <w:b w:val="false"/>
          <w:i w:val="false"/>
          <w:color w:val="000000"/>
          <w:sz w:val="28"/>
        </w:rPr>
        <w:t>
</w:t>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6) аэронавигациялық деректер. Картада мынадай аэронавигациялық деректер көрсетілуі тиіс:</w:t>
      </w:r>
      <w:r>
        <w:br/>
      </w:r>
      <w:r>
        <w:rPr>
          <w:rFonts w:ascii="Times New Roman"/>
          <w:b w:val="false"/>
          <w:i w:val="false"/>
          <w:color w:val="000000"/>
          <w:sz w:val="28"/>
        </w:rPr>
        <w:t>
      осы әуеайлақ ауданындағы бағыттар жүйесіне әсер ететін барлық әуеайлақтар;</w:t>
      </w:r>
      <w:r>
        <w:br/>
      </w:r>
      <w:r>
        <w:rPr>
          <w:rFonts w:ascii="Times New Roman"/>
          <w:b w:val="false"/>
          <w:i w:val="false"/>
          <w:color w:val="000000"/>
          <w:sz w:val="28"/>
        </w:rPr>
        <w:t>
      белгілері мен тік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радионавигациялық құралдарды, барлық белгіленген әуе кеңістігінің бүйірлік және тік бағытты шекараларын және әуе кеңістігінің тиісті класын қамтитын ӘҚҚ жүйесі;</w:t>
      </w:r>
      <w:r>
        <w:br/>
      </w:r>
      <w:r>
        <w:rPr>
          <w:rFonts w:ascii="Times New Roman"/>
          <w:b w:val="false"/>
          <w:i w:val="false"/>
          <w:color w:val="000000"/>
          <w:sz w:val="28"/>
        </w:rPr>
        <w:t>
      әуеайлақ ауданындағы бағыттарды және олардың арасындағы арақашықтықты белгілейтін барлық негізгі нүктелер;</w:t>
      </w:r>
      <w:r>
        <w:br/>
      </w:r>
      <w:r>
        <w:rPr>
          <w:rFonts w:ascii="Times New Roman"/>
          <w:b w:val="false"/>
          <w:i w:val="false"/>
          <w:color w:val="000000"/>
          <w:sz w:val="28"/>
        </w:rPr>
        <w:t>
      бағыттар бойынша ұшудың ең төменгі абсолюттік биіктіктері;</w:t>
      </w:r>
      <w:r>
        <w:br/>
      </w:r>
      <w:r>
        <w:rPr>
          <w:rFonts w:ascii="Times New Roman"/>
          <w:b w:val="false"/>
          <w:i w:val="false"/>
          <w:color w:val="000000"/>
          <w:sz w:val="28"/>
        </w:rPr>
        <w:t>
      арналарын көрсетумен байланыс құралдары.</w:t>
      </w:r>
    </w:p>
    <w:bookmarkEnd w:id="18"/>
    <w:bookmarkStart w:name="z67" w:id="19"/>
    <w:p>
      <w:pPr>
        <w:spacing w:after="0"/>
        <w:ind w:left="0"/>
        <w:jc w:val="left"/>
      </w:pPr>
      <w:r>
        <w:rPr>
          <w:rFonts w:ascii="Times New Roman"/>
          <w:b/>
          <w:i w:val="false"/>
          <w:color w:val="000000"/>
        </w:rPr>
        <w:t xml:space="preserve"> 
7. Аспаптар бойынша стандартты ұшып шығу картасын (SID) жасауға қойылатын талаптар</w:t>
      </w:r>
    </w:p>
    <w:bookmarkEnd w:id="19"/>
    <w:bookmarkStart w:name="z68" w:id="20"/>
    <w:p>
      <w:pPr>
        <w:spacing w:after="0"/>
        <w:ind w:left="0"/>
        <w:jc w:val="both"/>
      </w:pPr>
      <w:r>
        <w:rPr>
          <w:rFonts w:ascii="Times New Roman"/>
          <w:b w:val="false"/>
          <w:i w:val="false"/>
          <w:color w:val="000000"/>
          <w:sz w:val="28"/>
        </w:rPr>
        <w:t>
      1. Осы карта ұшу экипажын аспаптар бойынша белгіленген ұшып шығудың стандартты бағыттарының ұшып көтерілу кезеңінен бастап бағыт бойынша ұшу кезеңіне дейінгі ережелерін орындау мүмкіндігін беретін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ұшып шығу бағыты басталатын нүктені көрсету үшін жеткілікті және ӘҚҚ бағыты бойынша ұшу кезеңі басталуы мүмкін негізгі нүктемен ескертілген болуы тиіс.</w:t>
      </w:r>
      <w:r>
        <w:br/>
      </w:r>
      <w:r>
        <w:rPr>
          <w:rFonts w:ascii="Times New Roman"/>
          <w:b w:val="false"/>
          <w:i w:val="false"/>
          <w:color w:val="000000"/>
          <w:sz w:val="28"/>
        </w:rPr>
        <w:t>
      Егер карта масштабта орындалған болса, графикалық масштабы көрсетілуі тиіс;</w:t>
      </w:r>
      <w:r>
        <w:br/>
      </w:r>
      <w:r>
        <w:rPr>
          <w:rFonts w:ascii="Times New Roman"/>
          <w:b w:val="false"/>
          <w:i w:val="false"/>
          <w:color w:val="000000"/>
          <w:sz w:val="28"/>
        </w:rPr>
        <w:t>
</w:t>
      </w:r>
      <w:r>
        <w:rPr>
          <w:rFonts w:ascii="Times New Roman"/>
          <w:b w:val="false"/>
          <w:i w:val="false"/>
          <w:color w:val="000000"/>
          <w:sz w:val="28"/>
        </w:rPr>
        <w:t>
      2) проекция. Картада ішкі шеңбер бойымен тиісті жерлерде тұрақты аралықтарымен бірге дәйектеу сызықшалары көрсетілуі тиіс;</w:t>
      </w:r>
      <w:r>
        <w:br/>
      </w:r>
      <w:r>
        <w:rPr>
          <w:rFonts w:ascii="Times New Roman"/>
          <w:b w:val="false"/>
          <w:i w:val="false"/>
          <w:color w:val="000000"/>
          <w:sz w:val="28"/>
        </w:rPr>
        <w:t>
</w:t>
      </w:r>
      <w:r>
        <w:rPr>
          <w:rFonts w:ascii="Times New Roman"/>
          <w:b w:val="false"/>
          <w:i w:val="false"/>
          <w:color w:val="000000"/>
          <w:sz w:val="28"/>
        </w:rPr>
        <w:t>
      3) белгілер. Картада осы әуеайлақ қызмет көрсететін қаланың, елді мекеннің немесе ауданның атауы, әуеайлақтың атауы және «Әуе кемелерінің ұшуды орындауы» аэронавигациялық қызмет көрсету қағидалары ІІ томы І бөлігі 3-бөлімі 5-тарауының талаптарына (PANS-OPS, Doc. 8168) сәйкес аспаптар бойынша ұшып шығудың стандартты бағыт(тар)ының белгісі (белгілері) көрсетілуі тиіс;</w:t>
      </w:r>
      <w:r>
        <w:br/>
      </w:r>
      <w:r>
        <w:rPr>
          <w:rFonts w:ascii="Times New Roman"/>
          <w:b w:val="false"/>
          <w:i w:val="false"/>
          <w:color w:val="000000"/>
          <w:sz w:val="28"/>
        </w:rPr>
        <w:t>
</w:t>
      </w:r>
      <w:r>
        <w:rPr>
          <w:rFonts w:ascii="Times New Roman"/>
          <w:b w:val="false"/>
          <w:i w:val="false"/>
          <w:color w:val="000000"/>
          <w:sz w:val="28"/>
        </w:rPr>
        <w:t>
      4)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w:t>
      </w:r>
      <w:r>
        <w:rPr>
          <w:rFonts w:ascii="Times New Roman"/>
          <w:b w:val="false"/>
          <w:i w:val="false"/>
          <w:color w:val="000000"/>
          <w:sz w:val="28"/>
        </w:rPr>
        <w:t>
      5) магниттік ауытқу.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w:t>
      </w:r>
      <w:r>
        <w:rPr>
          <w:rFonts w:ascii="Times New Roman"/>
          <w:b w:val="false"/>
          <w:i w:val="false"/>
          <w:color w:val="000000"/>
          <w:sz w:val="28"/>
        </w:rPr>
        <w:t>
      6)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7) аэронавигациялық деректер. Картада мынадай аэронавигациялық деректер көрсетілуі тиіс:</w:t>
      </w:r>
      <w:r>
        <w:br/>
      </w:r>
      <w:r>
        <w:rPr>
          <w:rFonts w:ascii="Times New Roman"/>
          <w:b w:val="false"/>
          <w:i w:val="false"/>
          <w:color w:val="000000"/>
          <w:sz w:val="28"/>
        </w:rPr>
        <w:t>
      аспаптар бойынша стандартты ұшып шығудың алдын ала белгіленген бағытына әсер ететін барлық әуеайлақтар;</w:t>
      </w:r>
      <w:r>
        <w:br/>
      </w:r>
      <w:r>
        <w:rPr>
          <w:rFonts w:ascii="Times New Roman"/>
          <w:b w:val="false"/>
          <w:i w:val="false"/>
          <w:color w:val="000000"/>
          <w:sz w:val="28"/>
        </w:rPr>
        <w:t>
      белгілері мен тік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координаталарды қоса алғанда, радионавигациялық құралдары ашып жазылған атауы, жиілік белгісі, DME арнасы және DME орналасу орнының 30 м (100 футқа) дейінгі дәлдікпен артып кету шамасы;</w:t>
      </w:r>
      <w:r>
        <w:br/>
      </w:r>
      <w:r>
        <w:rPr>
          <w:rFonts w:ascii="Times New Roman"/>
          <w:b w:val="false"/>
          <w:i w:val="false"/>
          <w:color w:val="000000"/>
          <w:sz w:val="28"/>
        </w:rPr>
        <w:t>
      бағыт (бағыттар) учаскесі әрқайсысының бойымен индексін, негізгі нүктелерін, жол сызығын немесе радиалын қоса алғанда, аспаптар бойынша әрбір ұшып шығу бағытының графикалық сипаттамасы, негізгі нүктелердің арасындағы қашықтығы, бағыттар бойынша ұшудың ең төменгі абсолюттік биіктігі;</w:t>
      </w:r>
      <w:r>
        <w:br/>
      </w:r>
      <w:r>
        <w:rPr>
          <w:rFonts w:ascii="Times New Roman"/>
          <w:b w:val="false"/>
          <w:i w:val="false"/>
          <w:color w:val="000000"/>
          <w:sz w:val="28"/>
        </w:rPr>
        <w:t>
      радионавигациялық құралдармен таңбаланбаған негізгі нүктелердің атау-кодтары, олардың географиялық координаталары, пеленгі және арақашықтығы;</w:t>
      </w:r>
      <w:r>
        <w:br/>
      </w:r>
      <w:r>
        <w:rPr>
          <w:rFonts w:ascii="Times New Roman"/>
          <w:b w:val="false"/>
          <w:i w:val="false"/>
          <w:color w:val="000000"/>
          <w:sz w:val="28"/>
        </w:rPr>
        <w:t>
      күту аймағында қолданылатын ұшу схемалары;</w:t>
      </w:r>
      <w:r>
        <w:br/>
      </w:r>
      <w:r>
        <w:rPr>
          <w:rFonts w:ascii="Times New Roman"/>
          <w:b w:val="false"/>
          <w:i w:val="false"/>
          <w:color w:val="000000"/>
          <w:sz w:val="28"/>
        </w:rPr>
        <w:t>
      ауысудың абсолюттік/салыстырмалы биіктігі;</w:t>
      </w:r>
      <w:r>
        <w:br/>
      </w:r>
      <w:r>
        <w:rPr>
          <w:rFonts w:ascii="Times New Roman"/>
          <w:b w:val="false"/>
          <w:i w:val="false"/>
          <w:color w:val="000000"/>
          <w:sz w:val="28"/>
        </w:rPr>
        <w:t>
      аспаптар бойынша стандартты ұшу бағытының (бағыттарының) мәтіндік сипаттамасы.</w:t>
      </w:r>
    </w:p>
    <w:bookmarkEnd w:id="20"/>
    <w:bookmarkStart w:name="z77" w:id="21"/>
    <w:p>
      <w:pPr>
        <w:spacing w:after="0"/>
        <w:ind w:left="0"/>
        <w:jc w:val="left"/>
      </w:pPr>
      <w:r>
        <w:rPr>
          <w:rFonts w:ascii="Times New Roman"/>
          <w:b/>
          <w:i w:val="false"/>
          <w:color w:val="000000"/>
        </w:rPr>
        <w:t xml:space="preserve"> 
8. Аспаптар бойынша стандартты ұшып келу картасын (STAR) жасауға қойылатын талаптар</w:t>
      </w:r>
    </w:p>
    <w:bookmarkEnd w:id="21"/>
    <w:bookmarkStart w:name="z78" w:id="22"/>
    <w:p>
      <w:pPr>
        <w:spacing w:after="0"/>
        <w:ind w:left="0"/>
        <w:jc w:val="both"/>
      </w:pPr>
      <w:r>
        <w:rPr>
          <w:rFonts w:ascii="Times New Roman"/>
          <w:b w:val="false"/>
          <w:i w:val="false"/>
          <w:color w:val="000000"/>
          <w:sz w:val="28"/>
        </w:rPr>
        <w:t>
      1. Осы карта ұшу экипажын аспаптар бойынша белгіленген ұшып келудің стандартты бағыттарының бағыт бойынша ұшу кезеңінен қонуға кіру кезеңіне дейінгі ережелерін орындау мүмкіндігін беретін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ұшу кезеңі аяқталып, қонуға кіру кезеңі басталатын нүктелерді көрсету үшін жеткілікті болуы тиіс.</w:t>
      </w:r>
      <w:r>
        <w:br/>
      </w:r>
      <w:r>
        <w:rPr>
          <w:rFonts w:ascii="Times New Roman"/>
          <w:b w:val="false"/>
          <w:i w:val="false"/>
          <w:color w:val="000000"/>
          <w:sz w:val="28"/>
        </w:rPr>
        <w:t>
      Егер карта масштабта орындалған болса, графикалық масштабы көрсетіледі;</w:t>
      </w:r>
      <w:r>
        <w:br/>
      </w:r>
      <w:r>
        <w:rPr>
          <w:rFonts w:ascii="Times New Roman"/>
          <w:b w:val="false"/>
          <w:i w:val="false"/>
          <w:color w:val="000000"/>
          <w:sz w:val="28"/>
        </w:rPr>
        <w:t>
</w:t>
      </w:r>
      <w:r>
        <w:rPr>
          <w:rFonts w:ascii="Times New Roman"/>
          <w:b w:val="false"/>
          <w:i w:val="false"/>
          <w:color w:val="000000"/>
          <w:sz w:val="28"/>
        </w:rPr>
        <w:t>
      2) проекция. Картада ішкі шеңбер бойымен тиісті жерлерде тұрақты аралықтарымен бірге дәйектеу сызықшалары көрсетілуі тиіс;</w:t>
      </w:r>
      <w:r>
        <w:br/>
      </w:r>
      <w:r>
        <w:rPr>
          <w:rFonts w:ascii="Times New Roman"/>
          <w:b w:val="false"/>
          <w:i w:val="false"/>
          <w:color w:val="000000"/>
          <w:sz w:val="28"/>
        </w:rPr>
        <w:t>
</w:t>
      </w:r>
      <w:r>
        <w:rPr>
          <w:rFonts w:ascii="Times New Roman"/>
          <w:b w:val="false"/>
          <w:i w:val="false"/>
          <w:color w:val="000000"/>
          <w:sz w:val="28"/>
        </w:rPr>
        <w:t>
      3) белгілер. Картада осы әуеайлақ қызмет көрсететін қаланың, елді мекеннің немесе ауданның атауы, әуеайлақтың атауы көрсетілуі тиіс;</w:t>
      </w:r>
      <w:r>
        <w:br/>
      </w:r>
      <w:r>
        <w:rPr>
          <w:rFonts w:ascii="Times New Roman"/>
          <w:b w:val="false"/>
          <w:i w:val="false"/>
          <w:color w:val="000000"/>
          <w:sz w:val="28"/>
        </w:rPr>
        <w:t>
</w:t>
      </w:r>
      <w:r>
        <w:rPr>
          <w:rFonts w:ascii="Times New Roman"/>
          <w:b w:val="false"/>
          <w:i w:val="false"/>
          <w:color w:val="000000"/>
          <w:sz w:val="28"/>
        </w:rPr>
        <w:t>
      4) техногенді орта және топография. Егер картаның мәні үшін маңыздырақ басқа ақпаратты түсінуді қиындайтын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w:t>
      </w:r>
      <w:r>
        <w:rPr>
          <w:rFonts w:ascii="Times New Roman"/>
          <w:b w:val="false"/>
          <w:i w:val="false"/>
          <w:color w:val="000000"/>
          <w:sz w:val="28"/>
        </w:rPr>
        <w:t>
      5) магниттік ауытқу.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w:t>
      </w:r>
      <w:r>
        <w:rPr>
          <w:rFonts w:ascii="Times New Roman"/>
          <w:b w:val="false"/>
          <w:i w:val="false"/>
          <w:color w:val="000000"/>
          <w:sz w:val="28"/>
        </w:rPr>
        <w:t>
      6)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7) аэронавигациялық деректер. Картада мынадай аэронавигациялық деректер көрсетілуі тиіс:</w:t>
      </w:r>
      <w:r>
        <w:br/>
      </w:r>
      <w:r>
        <w:rPr>
          <w:rFonts w:ascii="Times New Roman"/>
          <w:b w:val="false"/>
          <w:i w:val="false"/>
          <w:color w:val="000000"/>
          <w:sz w:val="28"/>
        </w:rPr>
        <w:t>
      аспаптар бойынша стандартты ұшып келудің алдын ала белгіленген бағытына әсер ететін барлық әуеайлақтар;</w:t>
      </w:r>
      <w:r>
        <w:br/>
      </w:r>
      <w:r>
        <w:rPr>
          <w:rFonts w:ascii="Times New Roman"/>
          <w:b w:val="false"/>
          <w:i w:val="false"/>
          <w:color w:val="000000"/>
          <w:sz w:val="28"/>
        </w:rPr>
        <w:t>
      белгілері мен тік бағытты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координаталарды қоса алғанда, радионавигациялық құралдары, ашып жазылған атауы, жиілік белгісі, DME арнасы және DME орналасу орнының 30 м (100 футқа) дейінгі дәлдікпен теңіздің орташа деңгейінен асып түсу шамасы;</w:t>
      </w:r>
      <w:r>
        <w:br/>
      </w:r>
      <w:r>
        <w:rPr>
          <w:rFonts w:ascii="Times New Roman"/>
          <w:b w:val="false"/>
          <w:i w:val="false"/>
          <w:color w:val="000000"/>
          <w:sz w:val="28"/>
        </w:rPr>
        <w:t>
      әрқайсысының бағыт (бағыттар) учаскесі бойымен индексін, негізгі нүктелерін, жол сызығын немесе радиалын қоса алғанда, аспаптар бойынша әрбір стандартты ұшып келу бағытының графикалық сипаттамасы, негізгі нүктелердің арасындағы қашықтықтар, бағыттар бойынша ұшудың ең төменгі абсолюттік биіктігі;</w:t>
      </w:r>
      <w:r>
        <w:br/>
      </w:r>
      <w:r>
        <w:rPr>
          <w:rFonts w:ascii="Times New Roman"/>
          <w:b w:val="false"/>
          <w:i w:val="false"/>
          <w:color w:val="000000"/>
          <w:sz w:val="28"/>
        </w:rPr>
        <w:t>
      радионавигациялық құралдармен таңбаланбаған негізгі нүктелердің атау-кодтары, олардың географиялық координаталары, пеленг және арақашықтығы;</w:t>
      </w:r>
      <w:r>
        <w:br/>
      </w:r>
      <w:r>
        <w:rPr>
          <w:rFonts w:ascii="Times New Roman"/>
          <w:b w:val="false"/>
          <w:i w:val="false"/>
          <w:color w:val="000000"/>
          <w:sz w:val="28"/>
        </w:rPr>
        <w:t>
      күту аймағында қолданылатын схемалар;</w:t>
      </w:r>
      <w:r>
        <w:br/>
      </w:r>
      <w:r>
        <w:rPr>
          <w:rFonts w:ascii="Times New Roman"/>
          <w:b w:val="false"/>
          <w:i w:val="false"/>
          <w:color w:val="000000"/>
          <w:sz w:val="28"/>
        </w:rPr>
        <w:t>
      ауысудың абсолюттік/салыстырма биіктігі;</w:t>
      </w:r>
      <w:r>
        <w:br/>
      </w:r>
      <w:r>
        <w:rPr>
          <w:rFonts w:ascii="Times New Roman"/>
          <w:b w:val="false"/>
          <w:i w:val="false"/>
          <w:color w:val="000000"/>
          <w:sz w:val="28"/>
        </w:rPr>
        <w:t>
      аспаптар бойынша стандартты ұшу бағытының (бағыттарының) мәтіндік сипаттамасы.</w:t>
      </w:r>
    </w:p>
    <w:bookmarkEnd w:id="22"/>
    <w:bookmarkStart w:name="z87" w:id="23"/>
    <w:p>
      <w:pPr>
        <w:spacing w:after="0"/>
        <w:ind w:left="0"/>
        <w:jc w:val="left"/>
      </w:pPr>
      <w:r>
        <w:rPr>
          <w:rFonts w:ascii="Times New Roman"/>
          <w:b/>
          <w:i w:val="false"/>
          <w:color w:val="000000"/>
        </w:rPr>
        <w:t xml:space="preserve"> 
9. Аспаптар бойынша қонуға кіру картасын жасауға қойылатын талаптар</w:t>
      </w:r>
    </w:p>
    <w:bookmarkEnd w:id="23"/>
    <w:bookmarkStart w:name="z88" w:id="24"/>
    <w:p>
      <w:pPr>
        <w:spacing w:after="0"/>
        <w:ind w:left="0"/>
        <w:jc w:val="both"/>
      </w:pPr>
      <w:r>
        <w:rPr>
          <w:rFonts w:ascii="Times New Roman"/>
          <w:b w:val="false"/>
          <w:i w:val="false"/>
          <w:color w:val="000000"/>
          <w:sz w:val="28"/>
        </w:rPr>
        <w:t>
      1. Осы үлгідегі карта ұшу экипаждарын ұшуды межелі ҰҚЖ-ға аспаптар бойынша қонуға кірудің бекітілген схемасына сәйкес орындауға, соның ішінде екінші айналымға кету және тиісті жағдайларда, күту аймағындағы белгіленген ұшу схемасына сәйкес орындауға мүмкіндік беретін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аспаптар бойынша қонуға кіру схемасының барлық учаскелерін және осындай қонуға кіру үлгісіне қажет болуы мүмкін осындай қосымша аймақтарды кіргізу үшін жеткілікті болуы тиіс.</w:t>
      </w:r>
      <w:r>
        <w:br/>
      </w:r>
      <w:r>
        <w:rPr>
          <w:rFonts w:ascii="Times New Roman"/>
          <w:b w:val="false"/>
          <w:i w:val="false"/>
          <w:color w:val="000000"/>
          <w:sz w:val="28"/>
        </w:rPr>
        <w:t>
      Картада жоспар түріндегі сандық та, сызықты да масштаб километрмен көрсетілуі тиіс.</w:t>
      </w:r>
      <w:r>
        <w:br/>
      </w:r>
      <w:r>
        <w:rPr>
          <w:rFonts w:ascii="Times New Roman"/>
          <w:b w:val="false"/>
          <w:i w:val="false"/>
          <w:color w:val="000000"/>
          <w:sz w:val="28"/>
        </w:rPr>
        <w:t>
      Ұзақтық масштабы тікелей аспаптар бойынша қону схемаларының пішіні түрінде көрсетілуі тиіс. Оның жоспарда көрсетілген масштабқа сәйкес болуы міндетті емес;</w:t>
      </w:r>
      <w:r>
        <w:br/>
      </w:r>
      <w:r>
        <w:rPr>
          <w:rFonts w:ascii="Times New Roman"/>
          <w:b w:val="false"/>
          <w:i w:val="false"/>
          <w:color w:val="000000"/>
          <w:sz w:val="28"/>
        </w:rPr>
        <w:t>
</w:t>
      </w:r>
      <w:r>
        <w:rPr>
          <w:rFonts w:ascii="Times New Roman"/>
          <w:b w:val="false"/>
          <w:i w:val="false"/>
          <w:color w:val="000000"/>
          <w:sz w:val="28"/>
        </w:rPr>
        <w:t>
      2) белгілер. Картада осы әуеайлақ қызмет көрсететін қаланың, елді мекеннің немесе ауданның атауы, әуеайлақтың атауы және «Әуе кемелерінің ұшуды орындауы» аэронавигациялық қызмет көрсету қағидаларының ІІ томы І бөлігінің 4-бөлімі 9-тарауының талаптарына (PANS-OPS, Doc. 8168) сәйкес аспаптар бойынша қонуға кіру схемасының белгісі көрсетілуі тиіс;</w:t>
      </w:r>
      <w:r>
        <w:br/>
      </w:r>
      <w:r>
        <w:rPr>
          <w:rFonts w:ascii="Times New Roman"/>
          <w:b w:val="false"/>
          <w:i w:val="false"/>
          <w:color w:val="000000"/>
          <w:sz w:val="28"/>
        </w:rPr>
        <w:t>
</w:t>
      </w:r>
      <w:r>
        <w:rPr>
          <w:rFonts w:ascii="Times New Roman"/>
          <w:b w:val="false"/>
          <w:i w:val="false"/>
          <w:color w:val="000000"/>
          <w:sz w:val="28"/>
        </w:rPr>
        <w:t>
      3) техногенді орта және топография. Картаға екінші айналымға кетуді, тиісті күту схемасында және, егер белгіленген болса, көзбен шолып маневрлеу (айналып ұшу) схемасы бойынша ұшуды қоса алғанда, аспаптар бойынша қонуға кіру схемасын қауіпсіз орындау үшін қажетті жасанды құрылыстар мен топография туралы ақпарат жазылуы тиіс. Топографиялық ақпарат тек қажет болған жағдайда ғана түсіндірме жазбалармен сүйемелденеді және оны түсінуді оңайлату үшін, кем дегенде, жерүсті және ірі көлдер мен өзендердің учаске шекаралары суреттеледі;</w:t>
      </w:r>
      <w:r>
        <w:br/>
      </w:r>
      <w:r>
        <w:rPr>
          <w:rFonts w:ascii="Times New Roman"/>
          <w:b w:val="false"/>
          <w:i w:val="false"/>
          <w:color w:val="000000"/>
          <w:sz w:val="28"/>
        </w:rPr>
        <w:t>
</w:t>
      </w:r>
      <w:r>
        <w:rPr>
          <w:rFonts w:ascii="Times New Roman"/>
          <w:b w:val="false"/>
          <w:i w:val="false"/>
          <w:color w:val="000000"/>
          <w:sz w:val="28"/>
        </w:rPr>
        <w:t>
      4) магниттік ауытқу. Картада магниттік пеленгтерді, жол сызықтарын және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w:t>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сипаттамалық белгілері әуеден жақсы ажыратылатын барлық әуеайлақтар; ҰҚЖ схемасы мыналар үшін келтірілуі тиіс (көрнекі болу үшін жеткілікті үлкейтіп көрсетілген):</w:t>
      </w:r>
      <w:r>
        <w:br/>
      </w:r>
      <w:r>
        <w:rPr>
          <w:rFonts w:ascii="Times New Roman"/>
          <w:b w:val="false"/>
          <w:i w:val="false"/>
          <w:color w:val="000000"/>
          <w:sz w:val="28"/>
        </w:rPr>
        <w:t>
</w:t>
      </w:r>
      <w:r>
        <w:rPr>
          <w:rFonts w:ascii="Times New Roman"/>
          <w:b w:val="false"/>
          <w:i w:val="false"/>
          <w:color w:val="000000"/>
          <w:sz w:val="28"/>
        </w:rPr>
        <w:t xml:space="preserve">
      1) осы схема орындалатын әуежай; </w:t>
      </w:r>
      <w:r>
        <w:br/>
      </w:r>
      <w:r>
        <w:rPr>
          <w:rFonts w:ascii="Times New Roman"/>
          <w:b w:val="false"/>
          <w:i w:val="false"/>
          <w:color w:val="000000"/>
          <w:sz w:val="28"/>
        </w:rPr>
        <w:t>
</w:t>
      </w:r>
      <w:r>
        <w:rPr>
          <w:rFonts w:ascii="Times New Roman"/>
          <w:b w:val="false"/>
          <w:i w:val="false"/>
          <w:color w:val="000000"/>
          <w:sz w:val="28"/>
        </w:rPr>
        <w:t>
      2) әуе қозғалысы схемасына әсер ететін немесе қолайсыз ауа райы жағдайында межелі әуеайлақ ретінде қабылдануы мүмкін болатындай етіп орналасқан әуеайлақтар;</w:t>
      </w:r>
      <w:r>
        <w:br/>
      </w:r>
      <w:r>
        <w:rPr>
          <w:rFonts w:ascii="Times New Roman"/>
          <w:b w:val="false"/>
          <w:i w:val="false"/>
          <w:color w:val="000000"/>
          <w:sz w:val="28"/>
        </w:rPr>
        <w:t>
      әуеайлақтан және ҰҚЖ шегінен артып кету немесе тиісті жағдайларда жерге қону аймағынан артып кетудің ең жоғары мәні;</w:t>
      </w:r>
      <w:r>
        <w:br/>
      </w:r>
      <w:r>
        <w:rPr>
          <w:rFonts w:ascii="Times New Roman"/>
          <w:b w:val="false"/>
          <w:i w:val="false"/>
          <w:color w:val="000000"/>
          <w:sz w:val="28"/>
        </w:rPr>
        <w:t>
      ұлғаю жағына қарай жинақтап метрге дейінгі дәлдікпен ұлғайтылған барлық маңызды кедергілер;</w:t>
      </w:r>
      <w:r>
        <w:br/>
      </w:r>
      <w:r>
        <w:rPr>
          <w:rFonts w:ascii="Times New Roman"/>
          <w:b w:val="false"/>
          <w:i w:val="false"/>
          <w:color w:val="000000"/>
          <w:sz w:val="28"/>
        </w:rPr>
        <w:t>
      өз белгілері мен тік бағытты шекаралары бар ұшу схемасын орындауға әсер етуі мүмкін тыйым салынған аймақтар, ұшуға шектелген аймақтар және қауіпті аймақтар;</w:t>
      </w:r>
      <w:r>
        <w:br/>
      </w:r>
      <w:r>
        <w:rPr>
          <w:rFonts w:ascii="Times New Roman"/>
          <w:b w:val="false"/>
          <w:i w:val="false"/>
          <w:color w:val="000000"/>
          <w:sz w:val="28"/>
        </w:rPr>
        <w:t>
      қонуға кіруді орындау үшін қажетті навигациялық құралдар;</w:t>
      </w:r>
      <w:r>
        <w:br/>
      </w:r>
      <w:r>
        <w:rPr>
          <w:rFonts w:ascii="Times New Roman"/>
          <w:b w:val="false"/>
          <w:i w:val="false"/>
          <w:color w:val="000000"/>
          <w:sz w:val="28"/>
        </w:rPr>
        <w:t>
      қонуға кіруді орындау үшін қажетті радиобайланыс жиіліктері және шақыру белгілері;</w:t>
      </w:r>
      <w:r>
        <w:br/>
      </w:r>
      <w:r>
        <w:rPr>
          <w:rFonts w:ascii="Times New Roman"/>
          <w:b w:val="false"/>
          <w:i w:val="false"/>
          <w:color w:val="000000"/>
          <w:sz w:val="28"/>
        </w:rPr>
        <w:t>
      картаға өзі кіретін секторды анық көрсететін ең төменгі абсолюттік биіктік енгізілуі тиіс;</w:t>
      </w:r>
      <w:r>
        <w:br/>
      </w:r>
      <w:r>
        <w:rPr>
          <w:rFonts w:ascii="Times New Roman"/>
          <w:b w:val="false"/>
          <w:i w:val="false"/>
          <w:color w:val="000000"/>
          <w:sz w:val="28"/>
        </w:rPr>
        <w:t>
      қонуға кіру және екінші айналымға кету сызықтары;</w:t>
      </w:r>
      <w:r>
        <w:br/>
      </w:r>
      <w:r>
        <w:rPr>
          <w:rFonts w:ascii="Times New Roman"/>
          <w:b w:val="false"/>
          <w:i w:val="false"/>
          <w:color w:val="000000"/>
          <w:sz w:val="28"/>
        </w:rPr>
        <w:t>
      пеленгтер, жол сызықтары, радиалдар және арақашықтық немесе схеманы орындауға қажетті уақыт;</w:t>
      </w:r>
      <w:r>
        <w:br/>
      </w:r>
      <w:r>
        <w:rPr>
          <w:rFonts w:ascii="Times New Roman"/>
          <w:b w:val="false"/>
          <w:i w:val="false"/>
          <w:color w:val="000000"/>
          <w:sz w:val="28"/>
        </w:rPr>
        <w:t>
      ең төменгі биіктік пен күту аймағындағы ұшу уақыты көрсетілген күту аймағының схемасы;</w:t>
      </w:r>
      <w:r>
        <w:br/>
      </w:r>
      <w:r>
        <w:rPr>
          <w:rFonts w:ascii="Times New Roman"/>
          <w:b w:val="false"/>
          <w:i w:val="false"/>
          <w:color w:val="000000"/>
          <w:sz w:val="28"/>
        </w:rPr>
        <w:t>
      пішін, әдетте, жоспардағы бейнесінен кіші болып бейнеленуі және мына мәліметтерді қамтуы тиіс: әуеайлақ, қонуға кіру схемасы жолының сызығы, төмендеу градиенті, пеленгтер, арақашықтықтар немесе уақыт, абсолюттік/салыстырмалы биіктіктер, бақылау нүктелері.</w:t>
      </w:r>
    </w:p>
    <w:bookmarkEnd w:id="24"/>
    <w:bookmarkStart w:name="z98" w:id="25"/>
    <w:p>
      <w:pPr>
        <w:spacing w:after="0"/>
        <w:ind w:left="0"/>
        <w:jc w:val="left"/>
      </w:pPr>
      <w:r>
        <w:rPr>
          <w:rFonts w:ascii="Times New Roman"/>
          <w:b/>
          <w:i w:val="false"/>
          <w:color w:val="000000"/>
        </w:rPr>
        <w:t xml:space="preserve"> 
10. Қонуға көзбен шолып кіру картасын жасауға қойылатын талаптар</w:t>
      </w:r>
    </w:p>
    <w:bookmarkEnd w:id="25"/>
    <w:bookmarkStart w:name="z99" w:id="26"/>
    <w:p>
      <w:pPr>
        <w:spacing w:after="0"/>
        <w:ind w:left="0"/>
        <w:jc w:val="both"/>
      </w:pPr>
      <w:r>
        <w:rPr>
          <w:rFonts w:ascii="Times New Roman"/>
          <w:b w:val="false"/>
          <w:i w:val="false"/>
          <w:color w:val="000000"/>
          <w:sz w:val="28"/>
        </w:rPr>
        <w:t>
      1. Осы картада ұшу экипаждарына көзбен шолу бағдарымен бағыт бойынша ұшуға/қонуға кіруге төмендеу кезеңінен белгіленген ҰҚЖ-ға қонуға кіру кезеңіне ауысуды жүзеге асыруға көмектесетін ақпарат қамтылған.</w:t>
      </w:r>
      <w:r>
        <w:br/>
      </w:r>
      <w:r>
        <w:rPr>
          <w:rFonts w:ascii="Times New Roman"/>
          <w:b w:val="false"/>
          <w:i w:val="false"/>
          <w:color w:val="000000"/>
          <w:sz w:val="28"/>
        </w:rPr>
        <w:t>
</w:t>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Әуеайлақ бедері мен жоспарының барлық элементтерінің бейнеленуін қамтамасыз ету үшін жеткілікті ірі масштаб қолданылуы тиіс;</w:t>
      </w:r>
      <w:r>
        <w:br/>
      </w:r>
      <w:r>
        <w:rPr>
          <w:rFonts w:ascii="Times New Roman"/>
          <w:b w:val="false"/>
          <w:i w:val="false"/>
          <w:color w:val="000000"/>
          <w:sz w:val="28"/>
        </w:rPr>
        <w:t>
</w:t>
      </w:r>
      <w:r>
        <w:rPr>
          <w:rFonts w:ascii="Times New Roman"/>
          <w:b w:val="false"/>
          <w:i w:val="false"/>
          <w:color w:val="000000"/>
          <w:sz w:val="28"/>
        </w:rPr>
        <w:t>
      2) белгілер. Картада осы әуеайлақ қызмет көрсететін қаланың немесе елді мекеннің атауы және осы әуеайлақтың атауы көрсетілуі тиіс;</w:t>
      </w:r>
      <w:r>
        <w:br/>
      </w:r>
      <w:r>
        <w:rPr>
          <w:rFonts w:ascii="Times New Roman"/>
          <w:b w:val="false"/>
          <w:i w:val="false"/>
          <w:color w:val="000000"/>
          <w:sz w:val="28"/>
        </w:rPr>
        <w:t>
</w:t>
      </w:r>
      <w:r>
        <w:rPr>
          <w:rFonts w:ascii="Times New Roman"/>
          <w:b w:val="false"/>
          <w:i w:val="false"/>
          <w:color w:val="000000"/>
          <w:sz w:val="28"/>
        </w:rPr>
        <w:t>
      3) техногенді орта және топография. Картада табиғи және жасанды жерүсті бағдарлары, бедер, жағалық сызықтар, көлдер, өзендер мен бұлақтар көрсетілуі тиіс;</w:t>
      </w:r>
      <w:r>
        <w:br/>
      </w:r>
      <w:r>
        <w:rPr>
          <w:rFonts w:ascii="Times New Roman"/>
          <w:b w:val="false"/>
          <w:i w:val="false"/>
          <w:color w:val="000000"/>
          <w:sz w:val="28"/>
        </w:rPr>
        <w:t>
</w:t>
      </w:r>
      <w:r>
        <w:rPr>
          <w:rFonts w:ascii="Times New Roman"/>
          <w:b w:val="false"/>
          <w:i w:val="false"/>
          <w:color w:val="000000"/>
          <w:sz w:val="28"/>
        </w:rPr>
        <w:t>
      4) магниттік ауытқу. Картада ең жақын градусқа дейінгі дәлдікпен магниттік ауытқу көрсетілуі тиіс;</w:t>
      </w:r>
      <w:r>
        <w:br/>
      </w:r>
      <w:r>
        <w:rPr>
          <w:rFonts w:ascii="Times New Roman"/>
          <w:b w:val="false"/>
          <w:i w:val="false"/>
          <w:color w:val="000000"/>
          <w:sz w:val="28"/>
        </w:rPr>
        <w:t>
</w:t>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ҰҚЖ орналасуы бойынша барлық әуеайлақтар;</w:t>
      </w:r>
      <w:r>
        <w:br/>
      </w:r>
      <w:r>
        <w:rPr>
          <w:rFonts w:ascii="Times New Roman"/>
          <w:b w:val="false"/>
          <w:i w:val="false"/>
          <w:color w:val="000000"/>
          <w:sz w:val="28"/>
        </w:rPr>
        <w:t>
      көрінетін жерде белгіленген әуеайлақтан артып кету;</w:t>
      </w:r>
      <w:r>
        <w:br/>
      </w:r>
      <w:r>
        <w:rPr>
          <w:rFonts w:ascii="Times New Roman"/>
          <w:b w:val="false"/>
          <w:i w:val="false"/>
          <w:color w:val="000000"/>
          <w:sz w:val="28"/>
        </w:rPr>
        <w:t>
      барлық маңызды кедергілер, бір метрге дейінгі дәлдікпен олардың әуеайлақтан артып кетуі үстіндегі салыстырмалы биіктігі;</w:t>
      </w:r>
      <w:r>
        <w:br/>
      </w:r>
      <w:r>
        <w:rPr>
          <w:rFonts w:ascii="Times New Roman"/>
          <w:b w:val="false"/>
          <w:i w:val="false"/>
          <w:color w:val="000000"/>
          <w:sz w:val="28"/>
        </w:rPr>
        <w:t>
      өзінің белгілері және тік шекаралары бар тыйым салынған аймақтар, ұшуға шектелген аймақтар және қауіпті аймақтар.</w:t>
      </w:r>
    </w:p>
    <w:bookmarkEnd w:id="26"/>
    <w:bookmarkStart w:name="z107" w:id="27"/>
    <w:p>
      <w:pPr>
        <w:spacing w:after="0"/>
        <w:ind w:left="0"/>
        <w:jc w:val="left"/>
      </w:pPr>
      <w:r>
        <w:rPr>
          <w:rFonts w:ascii="Times New Roman"/>
          <w:b/>
          <w:i w:val="false"/>
          <w:color w:val="000000"/>
        </w:rPr>
        <w:t xml:space="preserve"> 
11. ӘҚБ ең төменгі абсолюттік биіктігінің шолу картасын жасауға қойылатын талаптар</w:t>
      </w:r>
    </w:p>
    <w:bookmarkEnd w:id="27"/>
    <w:bookmarkStart w:name="z108" w:id="28"/>
    <w:p>
      <w:pPr>
        <w:spacing w:after="0"/>
        <w:ind w:left="0"/>
        <w:jc w:val="both"/>
      </w:pPr>
      <w:r>
        <w:rPr>
          <w:rFonts w:ascii="Times New Roman"/>
          <w:b w:val="false"/>
          <w:i w:val="false"/>
          <w:color w:val="000000"/>
          <w:sz w:val="28"/>
        </w:rPr>
        <w:t>
      1. Осы қосымша картада ұшу экипаждарына ӘҚҚ бақылау жүйелерін пайдалана отырып диспетчер белгілеген абсолюттік биіктіктерді бақылауды және оларды екі жақты тексеруді жүзеге асыру мүмкіндігін беретін ақпарат қамтылған.</w:t>
      </w:r>
      <w:r>
        <w:br/>
      </w:r>
      <w:r>
        <w:rPr>
          <w:rFonts w:ascii="Times New Roman"/>
          <w:b w:val="false"/>
          <w:i w:val="false"/>
          <w:color w:val="000000"/>
          <w:sz w:val="28"/>
        </w:rPr>
        <w:t>
</w:t>
      </w:r>
      <w:r>
        <w:rPr>
          <w:rFonts w:ascii="Times New Roman"/>
          <w:b w:val="false"/>
          <w:i w:val="false"/>
          <w:color w:val="000000"/>
          <w:sz w:val="28"/>
        </w:rPr>
        <w:t xml:space="preserve">
      2. Осы картада мынадай негізгі ақпарат берілуі тиіс: </w:t>
      </w:r>
      <w:r>
        <w:br/>
      </w:r>
      <w:r>
        <w:rPr>
          <w:rFonts w:ascii="Times New Roman"/>
          <w:b w:val="false"/>
          <w:i w:val="false"/>
          <w:color w:val="000000"/>
          <w:sz w:val="28"/>
        </w:rPr>
        <w:t>
</w:t>
      </w:r>
      <w:r>
        <w:rPr>
          <w:rFonts w:ascii="Times New Roman"/>
          <w:b w:val="false"/>
          <w:i w:val="false"/>
          <w:color w:val="000000"/>
          <w:sz w:val="28"/>
        </w:rPr>
        <w:t>
      1) картаға түсірілетін аудан мен масштаб. Картаға түсірілетін аудан векторлау схемаларына қатысты ақпаратты көрнекі көрсету үшін жеткілікті болуы тиіс.</w:t>
      </w:r>
      <w:r>
        <w:br/>
      </w:r>
      <w:r>
        <w:rPr>
          <w:rFonts w:ascii="Times New Roman"/>
          <w:b w:val="false"/>
          <w:i w:val="false"/>
          <w:color w:val="000000"/>
          <w:sz w:val="28"/>
        </w:rPr>
        <w:t>
      Карта аудан картасы жасалған масштабта орындалуы тиіс;</w:t>
      </w:r>
      <w:r>
        <w:br/>
      </w:r>
      <w:r>
        <w:rPr>
          <w:rFonts w:ascii="Times New Roman"/>
          <w:b w:val="false"/>
          <w:i w:val="false"/>
          <w:color w:val="000000"/>
          <w:sz w:val="28"/>
        </w:rPr>
        <w:t>
</w:t>
      </w:r>
      <w:r>
        <w:rPr>
          <w:rFonts w:ascii="Times New Roman"/>
          <w:b w:val="false"/>
          <w:i w:val="false"/>
          <w:color w:val="000000"/>
          <w:sz w:val="28"/>
        </w:rPr>
        <w:t>
      2) белгілер. Әрбір картада векторлау схемалары белгіленген әуеайлақтың атауы көрсетілуі тиіс;</w:t>
      </w:r>
      <w:r>
        <w:br/>
      </w:r>
      <w:r>
        <w:rPr>
          <w:rFonts w:ascii="Times New Roman"/>
          <w:b w:val="false"/>
          <w:i w:val="false"/>
          <w:color w:val="000000"/>
          <w:sz w:val="28"/>
        </w:rPr>
        <w:t>
</w:t>
      </w:r>
      <w:r>
        <w:rPr>
          <w:rFonts w:ascii="Times New Roman"/>
          <w:b w:val="false"/>
          <w:i w:val="false"/>
          <w:color w:val="000000"/>
          <w:sz w:val="28"/>
        </w:rPr>
        <w:t>
      3)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w:t>
      </w:r>
      <w:r>
        <w:rPr>
          <w:rFonts w:ascii="Times New Roman"/>
          <w:b w:val="false"/>
          <w:i w:val="false"/>
          <w:color w:val="000000"/>
          <w:sz w:val="28"/>
        </w:rPr>
        <w:t>
      4) магниттік ауытқу. Картада ең жақын градусқа дейінгі дәлдікпен магниттік ауытқу көрсетілуі тиіс;</w:t>
      </w:r>
      <w:r>
        <w:br/>
      </w:r>
      <w:r>
        <w:rPr>
          <w:rFonts w:ascii="Times New Roman"/>
          <w:b w:val="false"/>
          <w:i w:val="false"/>
          <w:color w:val="000000"/>
          <w:sz w:val="28"/>
        </w:rPr>
        <w:t>
</w:t>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w:t>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осы әуеайлақ ауданындағы бағыттар жүйесіне әсер ететін барлық әуеайлақтар;</w:t>
      </w:r>
      <w:r>
        <w:br/>
      </w:r>
      <w:r>
        <w:rPr>
          <w:rFonts w:ascii="Times New Roman"/>
          <w:b w:val="false"/>
          <w:i w:val="false"/>
          <w:color w:val="000000"/>
          <w:sz w:val="28"/>
        </w:rPr>
        <w:t>
      ең жақын метрге дейінгі дәлдікпен әуеайлақтаң артып кетуі;</w:t>
      </w:r>
      <w:r>
        <w:br/>
      </w:r>
      <w:r>
        <w:rPr>
          <w:rFonts w:ascii="Times New Roman"/>
          <w:b w:val="false"/>
          <w:i w:val="false"/>
          <w:color w:val="000000"/>
          <w:sz w:val="28"/>
        </w:rPr>
        <w:t>
      олардың белгілері көрсетілген тыйым салынған аймақтар, ұшуға шектелген аймақтар мен қауіпті аймақтар;</w:t>
      </w:r>
      <w:r>
        <w:br/>
      </w:r>
      <w:r>
        <w:rPr>
          <w:rFonts w:ascii="Times New Roman"/>
          <w:b w:val="false"/>
          <w:i w:val="false"/>
          <w:color w:val="000000"/>
          <w:sz w:val="28"/>
        </w:rPr>
        <w:t>
      олардың белгілері көрсетілген радионавигациялық құралдар;</w:t>
      </w:r>
      <w:r>
        <w:br/>
      </w:r>
      <w:r>
        <w:rPr>
          <w:rFonts w:ascii="Times New Roman"/>
          <w:b w:val="false"/>
          <w:i w:val="false"/>
          <w:color w:val="000000"/>
          <w:sz w:val="28"/>
        </w:rPr>
        <w:t>
      тиісті белгіленген кеңістіктің бүйірлік шекаралары;</w:t>
      </w:r>
      <w:r>
        <w:br/>
      </w:r>
      <w:r>
        <w:rPr>
          <w:rFonts w:ascii="Times New Roman"/>
          <w:b w:val="false"/>
          <w:i w:val="false"/>
          <w:color w:val="000000"/>
          <w:sz w:val="28"/>
        </w:rPr>
        <w:t>
      аспаптар бойынша стандартты ұшып шығу және ұшып келу схемаларындағы жол нүктелері;</w:t>
      </w:r>
      <w:r>
        <w:br/>
      </w:r>
      <w:r>
        <w:rPr>
          <w:rFonts w:ascii="Times New Roman"/>
          <w:b w:val="false"/>
          <w:i w:val="false"/>
          <w:color w:val="000000"/>
          <w:sz w:val="28"/>
        </w:rPr>
        <w:t>
      ең төменгі абсолюттік векторлау биіктіктері;</w:t>
      </w:r>
      <w:r>
        <w:br/>
      </w:r>
      <w:r>
        <w:rPr>
          <w:rFonts w:ascii="Times New Roman"/>
          <w:b w:val="false"/>
          <w:i w:val="false"/>
          <w:color w:val="000000"/>
          <w:sz w:val="28"/>
        </w:rPr>
        <w:t>
      20 км аралықтармен немесе ол қолданылатын болса 10 км аралықтармен бірдей қашықтық айналымдары;</w:t>
      </w:r>
      <w:r>
        <w:br/>
      </w:r>
      <w:r>
        <w:rPr>
          <w:rFonts w:ascii="Times New Roman"/>
          <w:b w:val="false"/>
          <w:i w:val="false"/>
          <w:color w:val="000000"/>
          <w:sz w:val="28"/>
        </w:rPr>
        <w:t>
      тиісті ӘҚБ органдарының радиобайланыс жиіліктері.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