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9f86" w14:textId="7559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ақпандағы № 166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166 қаулысымен    </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
енгiзiлетiн өзгерiстер мен толықтырулар</w:t>
      </w:r>
    </w:p>
    <w:bookmarkEnd w:id="3"/>
    <w:bookmarkStart w:name="z7" w:id="4"/>
    <w:p>
      <w:pPr>
        <w:spacing w:after="0"/>
        <w:ind w:left="0"/>
        <w:jc w:val="both"/>
      </w:pPr>
      <w:r>
        <w:rPr>
          <w:rFonts w:ascii="Times New Roman"/>
          <w:b w:val="false"/>
          <w:i w:val="false"/>
          <w:color w:val="000000"/>
          <w:sz w:val="28"/>
        </w:rPr>
        <w:t>
      1. «Мемлекеттік қызметтер көрсету стандарттарын бекіту және Қазақстан Республикасы Үкіметінің 2010 жылғы 20 шілдедегі № 745 қаулысына толықтыру енгізу туралы» Қазақстан Республикасы Үкіметінің 2010 жылғы 7 қазандағы № 1036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54, 521-құжат):</w:t>
      </w:r>
      <w:r>
        <w:br/>
      </w:r>
      <w:r>
        <w:rPr>
          <w:rFonts w:ascii="Times New Roman"/>
          <w:b w:val="false"/>
          <w:i w:val="false"/>
          <w:color w:val="000000"/>
          <w:sz w:val="28"/>
        </w:rPr>
        <w:t>
</w:t>
      </w:r>
      <w:r>
        <w:rPr>
          <w:rFonts w:ascii="Times New Roman"/>
          <w:b w:val="false"/>
          <w:i w:val="false"/>
          <w:color w:val="000000"/>
          <w:sz w:val="28"/>
        </w:rPr>
        <w:t>
      тақырыбы мен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«Жобалау қызметіне лицензия беру, қайта ресімдеу, лицензияның телнұсқасын беру», «Құрылыс-монтаж жұмыстарына лицензия беру, қайта ресімдеу, лицензияның телнұсқасын беру» мемлекеттік көрсетілетін қызмет стандарттарын бекіту туралы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«Жобалау қызметіне лицензия беру, қайта ресімдеу, лицензияның телнұсқасын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 пен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жобалау қызметіне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Жобалау қызметіне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1) тармақшасының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r>
        <w:br/>
      </w:r>
      <w:r>
        <w:rPr>
          <w:rFonts w:ascii="Times New Roman"/>
          <w:b w:val="false"/>
          <w:i w:val="false"/>
          <w:color w:val="000000"/>
          <w:sz w:val="28"/>
        </w:rPr>
        <w:t>
</w:t>
      </w:r>
      <w:r>
        <w:rPr>
          <w:rFonts w:ascii="Times New Roman"/>
          <w:b w:val="false"/>
          <w:i w:val="false"/>
          <w:color w:val="000000"/>
          <w:sz w:val="28"/>
        </w:rPr>
        <w:t>
      4) тармақша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w:t>
      </w:r>
      <w:r>
        <w:rPr>
          <w:rFonts w:ascii="Times New Roman"/>
          <w:b w:val="false"/>
          <w:i w:val="false"/>
          <w:color w:val="000000"/>
          <w:sz w:val="28"/>
        </w:rPr>
        <w:t>
      7) тармақша мынадай мазмұндағы бесінші, алтыншы, жетінші, сегізінші, тоғызыншы, оныншы, он бірінші және он екінші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w:t>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w:t>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тегін, атын, әкесінің атын, көрсетілетін қызметті алушының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9-қосымшаға сәйкес қолхат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000000"/>
          <w:sz w:val="28"/>
        </w:rPr>
        <w:t>
      көрсетілген стандарт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9-қосымшамен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«Құрылыс-монтаж жұмыстарына лицензия беру, қайта ресімдеу, лицензияның телнұсқасын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 пен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құрылыс-монтаж жұмыстарына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лицензияны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Құрылыс-монтаж жұмыстарына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1) тармақшасының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w:t>
      </w:r>
      <w:r>
        <w:rPr>
          <w:rFonts w:ascii="Times New Roman"/>
          <w:b w:val="false"/>
          <w:i w:val="false"/>
          <w:color w:val="000000"/>
          <w:sz w:val="28"/>
        </w:rPr>
        <w:t>
      7) тармақша мынадай мазмұндағы бесінші, алтыншы, жетінші, сегізінші, тоғызыншы, оныншы, он бірінші және он екінші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w:t>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w:t>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тегін, атын, әкесінің атын, көрсетілетін қызметті алушының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9-қосымшаға сәйкес қолхат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000000"/>
          <w:sz w:val="28"/>
        </w:rPr>
        <w:t>
      көрсетілген стандарт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9-қосымшамен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мен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«Іздестіру қызметіне лицензия беру, қайта ресімдеу, лицензияның телнұсқасын беру», «Үлескерлердің ақшасын тарту есебінен тұрғын ғимараттар құрылысын ұйымдастыру жөніндегі қызметке лицензия беру, қайта ресімдеу, лицензияның телнұсқасын беру» мемлекеттік көрсетілетін қызмет стандарттарын бекіту және Қазақстан Республикасы Үкіметінің «Жобалау қызметіне лицензия беру, қайта ресімдеу, лицензияның телнұсқасын беру», «Құрылыс-монтаж жұмыстарына лицензия беру, қайта ресімдеу, лицензияның телнұсқасын беру» мемлекеттік көрсетілетін қызметтер стандарттарын бекіту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«Іздестіру қызметіне лицензия беру, қайта ресімдеу, лицензияның телнұсқасын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 пен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іздестіру қызметіне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Іздестіру қызметіне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тармақшасының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w:t>
      </w:r>
      <w:r>
        <w:rPr>
          <w:rFonts w:ascii="Times New Roman"/>
          <w:b w:val="false"/>
          <w:i w:val="false"/>
          <w:color w:val="000000"/>
          <w:sz w:val="28"/>
        </w:rPr>
        <w:t>
      7) тармақша мынадай мазмұндағы бесінші, алтыншы, жетінші, сегізінші, тоғызыншы, оныншы, он бірінші және он екінші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w:t>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w:t>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9-қосымшаға сәйкес қолхат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электрондық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000000"/>
          <w:sz w:val="28"/>
        </w:rPr>
        <w:t>
      көрсетілген стандарт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9-қосымшамен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(өтініштер мен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үлескерлердің ақшасын тарту есебінен тұрғын жайлар құрылысын ұйымдастыру жөніндегі қызметке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Үлескерлердің ақшасын тарту есебінен тұрғын жайлар құрылысын ұйымдастыру жөніндегі қызметке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тармақшасының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w:t>
      </w:r>
      <w:r>
        <w:rPr>
          <w:rFonts w:ascii="Times New Roman"/>
          <w:b w:val="false"/>
          <w:i w:val="false"/>
          <w:color w:val="000000"/>
          <w:sz w:val="28"/>
        </w:rPr>
        <w:t>
      7) тармақша мынадай мазмұндағы бесінші, алтыншы, жетінші, сегізінші, тоғызыншы, оныншы, он бірінші және он екінші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w:t>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w:t>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тегін, атын, әкесінің атын, көрсетілетін қызметті алушының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9-қосымшаға сәйкес қолхат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электрондық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000000"/>
          <w:sz w:val="28"/>
        </w:rPr>
        <w:t>
      көрсетілген стандарт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9-қосымшамен толықтырылсын.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Үкіметінің 18.02.2015</w:t>
      </w:r>
      <w:r>
        <w:rPr>
          <w:rFonts w:ascii="Times New Roman"/>
          <w:b w:val="false"/>
          <w:i w:val="false"/>
          <w:color w:val="000000"/>
          <w:sz w:val="28"/>
        </w:rPr>
        <w:t>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End w:id="4"/>
    <w:bookmarkStart w:name="z6"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166 қаулысына    </w:t>
      </w:r>
      <w:r>
        <w:br/>
      </w:r>
      <w:r>
        <w:rPr>
          <w:rFonts w:ascii="Times New Roman"/>
          <w:b w:val="false"/>
          <w:i w:val="false"/>
          <w:color w:val="000000"/>
          <w:sz w:val="28"/>
        </w:rPr>
        <w:t xml:space="preserve">
1-қосымша        </w:t>
      </w:r>
    </w:p>
    <w:bookmarkEnd w:id="5"/>
    <w:bookmarkStart w:name="z199" w:id="6"/>
    <w:p>
      <w:pPr>
        <w:spacing w:after="0"/>
        <w:ind w:left="0"/>
        <w:jc w:val="both"/>
      </w:pPr>
      <w:r>
        <w:rPr>
          <w:rFonts w:ascii="Times New Roman"/>
          <w:b w:val="false"/>
          <w:i w:val="false"/>
          <w:color w:val="000000"/>
          <w:sz w:val="28"/>
        </w:rPr>
        <w:t>
«Жобалау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6"/>
    <w:bookmarkStart w:name="z200" w:id="7"/>
    <w:p>
      <w:pPr>
        <w:spacing w:after="0"/>
        <w:ind w:left="0"/>
        <w:jc w:val="both"/>
      </w:pPr>
      <w:r>
        <w:rPr>
          <w:rFonts w:ascii="Times New Roman"/>
          <w:b w:val="false"/>
          <w:i w:val="false"/>
          <w:color w:val="000000"/>
          <w:sz w:val="28"/>
        </w:rPr>
        <w:t>
нысан</w:t>
      </w:r>
    </w:p>
    <w:bookmarkEnd w:id="7"/>
    <w:p>
      <w:pPr>
        <w:spacing w:after="0"/>
        <w:ind w:left="0"/>
        <w:jc w:val="both"/>
      </w:pP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тегі, аты, бар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201" w:id="8"/>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8"/>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w:t>
      </w:r>
    </w:p>
    <w:bookmarkStart w:name="z202"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166 қаулысына    </w:t>
      </w:r>
      <w:r>
        <w:br/>
      </w:r>
      <w:r>
        <w:rPr>
          <w:rFonts w:ascii="Times New Roman"/>
          <w:b w:val="false"/>
          <w:i w:val="false"/>
          <w:color w:val="000000"/>
          <w:sz w:val="28"/>
        </w:rPr>
        <w:t xml:space="preserve">
2-қосымша       </w:t>
      </w:r>
    </w:p>
    <w:bookmarkEnd w:id="9"/>
    <w:bookmarkStart w:name="z203" w:id="10"/>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10"/>
    <w:bookmarkStart w:name="z204"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тегі, аты, бар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205" w:id="12"/>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2"/>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___________________</w:t>
      </w:r>
    </w:p>
    <w:bookmarkStart w:name="z206"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166 қаулысына    </w:t>
      </w:r>
      <w:r>
        <w:br/>
      </w:r>
      <w:r>
        <w:rPr>
          <w:rFonts w:ascii="Times New Roman"/>
          <w:b w:val="false"/>
          <w:i w:val="false"/>
          <w:color w:val="000000"/>
          <w:sz w:val="28"/>
        </w:rPr>
        <w:t xml:space="preserve">
3-қосымша       </w:t>
      </w:r>
    </w:p>
    <w:bookmarkEnd w:id="13"/>
    <w:bookmarkStart w:name="z207" w:id="14"/>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r>
        <w:br/>
      </w:r>
      <w:r>
        <w:rPr>
          <w:rFonts w:ascii="Times New Roman"/>
          <w:b w:val="false"/>
          <w:i w:val="false"/>
          <w:color w:val="000000"/>
          <w:sz w:val="28"/>
        </w:rPr>
        <w:t>
</w:t>
      </w: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 xml:space="preserve">(көрсетілетін қызмет алушының                       </w:t>
      </w:r>
      <w:r>
        <w:br/>
      </w:r>
      <w:r>
        <w:rPr>
          <w:rFonts w:ascii="Times New Roman"/>
          <w:b w:val="false"/>
          <w:i w:val="false"/>
          <w:color w:val="000000"/>
          <w:sz w:val="28"/>
        </w:rPr>
        <w:t>
тегі, аты,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209" w:id="15"/>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5"/>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 Заңының 20-бабы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№__ бөлімі (мекенжайы көрсетілсін) мемлекеттік қызмет</w:t>
      </w:r>
      <w:r>
        <w:br/>
      </w:r>
      <w:r>
        <w:rPr>
          <w:rFonts w:ascii="Times New Roman"/>
          <w:b w:val="false"/>
          <w:i w:val="false"/>
          <w:color w:val="000000"/>
          <w:sz w:val="28"/>
        </w:rPr>
        <w:t>
көрсетуге (мемлекеттік қызметтің атауын мемлекеттік қызмет</w:t>
      </w:r>
      <w:r>
        <w:br/>
      </w:r>
      <w:r>
        <w:rPr>
          <w:rFonts w:ascii="Times New Roman"/>
          <w:b w:val="false"/>
          <w:i w:val="false"/>
          <w:color w:val="000000"/>
          <w:sz w:val="28"/>
        </w:rPr>
        <w:t>
стандартына сәйкес көрсету) құжаттарды қабылдаудан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w:t>
      </w:r>
    </w:p>
    <w:bookmarkStart w:name="z210"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166 қаулысына    </w:t>
      </w:r>
      <w:r>
        <w:br/>
      </w:r>
      <w:r>
        <w:rPr>
          <w:rFonts w:ascii="Times New Roman"/>
          <w:b w:val="false"/>
          <w:i w:val="false"/>
          <w:color w:val="000000"/>
          <w:sz w:val="28"/>
        </w:rPr>
        <w:t xml:space="preserve">
4-қосымша        </w:t>
      </w:r>
    </w:p>
    <w:bookmarkEnd w:id="16"/>
    <w:bookmarkStart w:name="z211" w:id="17"/>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17"/>
    <w:bookmarkStart w:name="z212"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тегі, аты, бар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213" w:id="1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9"/>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