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32d3e" w14:textId="4a32d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"Ішкі нарықта тауарлық және сұйытылған мұнай газын көтерме саудада өткізудің шекті бағаларын айқындау қағидаларын бекіту туралы" 2012 жылғы 29 маусымдағы № 884 және "Реттелетін нарықтардағы бағаны белгілеу ережесін бекіту туралы" 2009 жылғы 3 наурыздағы № 238 қаулыларына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2014 жылғы 11 ақпандағы № 77 қаулысы. Күші жойылды - Қазақстан Республикасы Үкіметінің 2015 жылғы 8 қыркүйектегі № 754 қаулысымен</w:t>
      </w:r>
    </w:p>
    <w:p>
      <w:pPr>
        <w:spacing w:after="0"/>
        <w:ind w:left="0"/>
        <w:jc w:val="both"/>
      </w:pPr>
      <w:bookmarkStart w:name="z2" w:id="0"/>
      <w:r>
        <w:rPr>
          <w:rFonts w:ascii="Times New Roman"/>
          <w:b w:val="false"/>
          <w:i w:val="false"/>
          <w:color w:val="ff0000"/>
          <w:sz w:val="28"/>
        </w:rPr>
        <w:t xml:space="preserve">
      Ескерту. Күші жойылды - ҚР Үкіметінің 08.09.2015 </w:t>
      </w:r>
      <w:r>
        <w:rPr>
          <w:rFonts w:ascii="Times New Roman"/>
          <w:b w:val="false"/>
          <w:i w:val="false"/>
          <w:color w:val="ff0000"/>
          <w:sz w:val="28"/>
        </w:rPr>
        <w:t>№ 754</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End w:id="0"/>
    <w:bookmarkStart w:name="z3" w:id="1"/>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1. Қазақстан Республикасы Үкіметінің кейбір шешімдеріне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ff0000"/>
          <w:sz w:val="28"/>
        </w:rPr>
        <w:t xml:space="preserve">күші жойылды - ҚР Үкіметінің 03.04.2015 </w:t>
      </w:r>
      <w:r>
        <w:rPr>
          <w:rFonts w:ascii="Times New Roman"/>
          <w:b w:val="false"/>
          <w:i w:val="false"/>
          <w:color w:val="000000"/>
          <w:sz w:val="28"/>
        </w:rPr>
        <w:t>№ 196</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2) «Реттелетін нарықтардағы бағаны белгілеу ережесін бекіту туралы» Қазақстан Республикасы Үкіметінің 2009 жылғы 3 наурыздағы № 238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2009 ж., № 13, 93-құжат):</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Реттелетін нарықтардағы бағаны белгілеу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мынадай мазмұндағы 7-2-тармақпен толықтырылсын:</w:t>
      </w:r>
      <w:r>
        <w:br/>
      </w:r>
      <w:r>
        <w:rPr>
          <w:rFonts w:ascii="Times New Roman"/>
          <w:b w:val="false"/>
          <w:i w:val="false"/>
          <w:color w:val="000000"/>
          <w:sz w:val="28"/>
        </w:rPr>
        <w:t>
</w:t>
      </w:r>
      <w:r>
        <w:rPr>
          <w:rFonts w:ascii="Times New Roman"/>
          <w:b w:val="false"/>
          <w:i w:val="false"/>
          <w:color w:val="000000"/>
          <w:sz w:val="28"/>
        </w:rPr>
        <w:t>
      «7-2. Тауарлық газға баға белгілеуге қатысты табиғи монополиялар саласындағы және реттелетін нарықтардағы басшылықты жүзеге асыратын уәкілетті орган бекітетін реттелетін нарық субъектілерінің тауарлық газға бағаларды есептеу әдістемесіне сәйкес тұтынушылардың топтары бойынша әртүрлі баға деңгейін белгілеуге жол беріледі.».</w:t>
      </w:r>
      <w:r>
        <w:br/>
      </w:r>
      <w:r>
        <w:rPr>
          <w:rFonts w:ascii="Times New Roman"/>
          <w:b w:val="false"/>
          <w:i w:val="false"/>
          <w:color w:val="000000"/>
          <w:sz w:val="28"/>
        </w:rPr>
        <w:t>
      </w:t>
      </w:r>
      <w:r>
        <w:rPr>
          <w:rFonts w:ascii="Times New Roman"/>
          <w:b w:val="false"/>
          <w:i w:val="false"/>
          <w:color w:val="ff0000"/>
          <w:sz w:val="28"/>
        </w:rPr>
        <w:t xml:space="preserve">Ескерту. 1-тармаққа өзгеріс енгізілді - ҚР Үкіметінің 03.04.2015 </w:t>
      </w:r>
      <w:r>
        <w:rPr>
          <w:rFonts w:ascii="Times New Roman"/>
          <w:b w:val="false"/>
          <w:i w:val="false"/>
          <w:color w:val="000000"/>
          <w:sz w:val="28"/>
        </w:rPr>
        <w:t>№ 196</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