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0483" w14:textId="4940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"Бастапқы медициналық-санитариялық көмек көрсету қағидаларын және Азаматтарды бастапқы медициналық-санитариялық көмек ұйымдарына бекіту қағидаларын бекіту туралы" Қазақстан Республикасы Үкіметінің 2011 жылғы 1 қарашадағы № 1263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1556 қаулысы. Күші жойылды - Қазақстан Республикасы Үкіметінің 2015 жылғы 7 тамыздағы № 609 қаулысымен</w:t>
      </w:r>
    </w:p>
    <w:p>
      <w:pPr>
        <w:spacing w:after="0"/>
        <w:ind w:left="0"/>
        <w:jc w:val="both"/>
      </w:pPr>
      <w:bookmarkStart w:name="z2" w:id="0"/>
      <w:r>
        <w:rPr>
          <w:rFonts w:ascii="Times New Roman"/>
          <w:b w:val="false"/>
          <w:i w:val="false"/>
          <w:color w:val="ff0000"/>
          <w:sz w:val="28"/>
        </w:rPr>
        <w:t xml:space="preserve">
      Ескерту. Күші жойылды - ҚР Үкіметінің 07.08.2015 </w:t>
      </w:r>
      <w:r>
        <w:rPr>
          <w:rFonts w:ascii="Times New Roman"/>
          <w:b w:val="false"/>
          <w:i w:val="false"/>
          <w:color w:val="ff0000"/>
          <w:sz w:val="28"/>
        </w:rPr>
        <w:t>№ 609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енгізiледі).</w:t>
      </w:r>
    </w:p>
    <w:bookmarkEnd w:id="0"/>
    <w:bookmarkStart w:name="z3" w:id="1"/>
    <w:p>
      <w:pPr>
        <w:spacing w:after="0"/>
        <w:ind w:left="0"/>
        <w:jc w:val="both"/>
      </w:pPr>
      <w:r>
        <w:rPr>
          <w:rFonts w:ascii="Times New Roman"/>
          <w:b w:val="false"/>
          <w:i w:val="false"/>
          <w:color w:val="000000"/>
          <w:sz w:val="28"/>
        </w:rPr>
        <w:t>      «Халық денсаулығы және денсаулық сақтау жүйесі туралы» 2009 жылғы 18 қыркүйектегі Қазақстан Республикасының Кодексі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«Бастапқы медициналық-санитариялық көмек көрсету қағидаларын және Азаматтарды бастапқы медициналық-санитариялық көмек ұйымдарына бекіту қағидаларын бекіту туралы» Қазақстан Республикасы Үкіметінің 2011 жылғы 1 қарашадағы № 1263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60, 861–құжат)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Азаматтарды бастапқы медициналық-санитариялық көмек ұйымдарына бекіту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Азаматтарды бастапқы медициналық-санитариялық көмек ұйымдарына бекіту қағидалары (бұдан әрі – Қағидалар) Қазақстан Республикасының азаматтарын және оралмандарды тегін медициналық көмектің кепілдік берілген көлемін көрсететін бастапқы медициналық-санитариялық көмек ұйымдарына (бұдан әрі – БМСК) бекіту тәртібін айқындайды.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азаматтарын және оралмандарды БМСК ұйымдарына тіркеу – БМСК ұйымдарының БМСК көрсету және азаматтардың тегін медициналық көмектің кепілдік берілген көлемі (бұдан әрі – ТМККК) шеңберінде оны алу құқықтарын іске асыру бойынша міндеттемелерін тіркеу.</w:t>
      </w:r>
      <w:r>
        <w:br/>
      </w:r>
      <w:r>
        <w:rPr>
          <w:rFonts w:ascii="Times New Roman"/>
          <w:b w:val="false"/>
          <w:i w:val="false"/>
          <w:color w:val="000000"/>
          <w:sz w:val="28"/>
        </w:rPr>
        <w:t>
</w:t>
      </w:r>
      <w:r>
        <w:rPr>
          <w:rFonts w:ascii="Times New Roman"/>
          <w:b w:val="false"/>
          <w:i w:val="false"/>
          <w:color w:val="000000"/>
          <w:sz w:val="28"/>
        </w:rPr>
        <w:t>
      3-1. БМСК көрсететін медициналық ұйымдарға нақты бекітілген халықтың саны, аумақтық қызмет көрсету учаскелері, учаскелік қызметтің (жалпы практика қызметі) дәрігерлері мен орта медицина персоналы туралы ақпарат бекітілген халық тіркелімінің дерекқорында қалыптастырылады.</w:t>
      </w:r>
      <w:r>
        <w:br/>
      </w:r>
      <w:r>
        <w:rPr>
          <w:rFonts w:ascii="Times New Roman"/>
          <w:b w:val="false"/>
          <w:i w:val="false"/>
          <w:color w:val="000000"/>
          <w:sz w:val="28"/>
        </w:rPr>
        <w:t>
</w:t>
      </w:r>
      <w:r>
        <w:rPr>
          <w:rFonts w:ascii="Times New Roman"/>
          <w:b w:val="false"/>
          <w:i w:val="false"/>
          <w:color w:val="000000"/>
          <w:sz w:val="28"/>
        </w:rPr>
        <w:t>
      Бекітілген халық тізілімінен БМСК ұйымдарының бөлінісінде бекітілген халықтың болуы туралы ақпарат Қазақстан Республикасы Үкіметінің қаулысымен бекітілетін Тегін медициналық көмектің кепілдік берілген көлемін көрсету және шығындарды өтеу жөніндегі қызметтер берушілерді таңдау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келетін БМСК ұйымдары арасында ТМККК орналастыру үшін негіз болып табылады.</w:t>
      </w:r>
      <w:r>
        <w:br/>
      </w:r>
      <w:r>
        <w:rPr>
          <w:rFonts w:ascii="Times New Roman"/>
          <w:b w:val="false"/>
          <w:i w:val="false"/>
          <w:color w:val="000000"/>
          <w:sz w:val="28"/>
        </w:rPr>
        <w:t>
</w:t>
      </w:r>
      <w:r>
        <w:rPr>
          <w:rFonts w:ascii="Times New Roman"/>
          <w:b w:val="false"/>
          <w:i w:val="false"/>
          <w:color w:val="000000"/>
          <w:sz w:val="28"/>
        </w:rPr>
        <w:t>
      4. БМСК ұйымдарына азаматтар мен оралмандарды бекіту медициналық ұйымды еркін таңдау құқығы бойынша басқа әкімшілік-аумақтық бірлікте орналасқан жақын жердегі БМСК ұйымына бекітілетін шекаралас аумақтарда тұратын азаматтар мен оралмандарды қоспағанда, тұрақты немесе уақытша тұрғылықты, жұмыс істейтін, оқитын жері бойынша бір әкімшілік-аумақтық бірлік шегінде дәрігерді, медициналық ұйымды еркін таңдау құқығы негізінде жүзеге асырылады.</w:t>
      </w:r>
      <w:r>
        <w:br/>
      </w:r>
      <w:r>
        <w:rPr>
          <w:rFonts w:ascii="Times New Roman"/>
          <w:b w:val="false"/>
          <w:i w:val="false"/>
          <w:color w:val="000000"/>
          <w:sz w:val="28"/>
        </w:rPr>
        <w:t>
</w:t>
      </w:r>
      <w:r>
        <w:rPr>
          <w:rFonts w:ascii="Times New Roman"/>
          <w:b w:val="false"/>
          <w:i w:val="false"/>
          <w:color w:val="000000"/>
          <w:sz w:val="28"/>
        </w:rPr>
        <w:t>
      5. Азамат және оралман БМСК ұйымының біреуіне ғана бекітіледі.»;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БМСК ұйымы бекітуді азаматтар мен оралмандар өз еркімен жүгінген кезде жүзеге асырады.</w:t>
      </w:r>
      <w:r>
        <w:br/>
      </w:r>
      <w:r>
        <w:rPr>
          <w:rFonts w:ascii="Times New Roman"/>
          <w:b w:val="false"/>
          <w:i w:val="false"/>
          <w:color w:val="000000"/>
          <w:sz w:val="28"/>
        </w:rPr>
        <w:t>
</w:t>
      </w:r>
      <w:r>
        <w:rPr>
          <w:rFonts w:ascii="Times New Roman"/>
          <w:b w:val="false"/>
          <w:i w:val="false"/>
          <w:color w:val="000000"/>
          <w:sz w:val="28"/>
        </w:rPr>
        <w:t>
      Отбасының әрбір мүшесінің жеке басын куәландыратын құжаттары (жеке куәлігі, паспорт, туу туралы куәлік, Қазақстан Республикасының заңнамасымен белгіленген тәртіппен берілген өзге де құжат) болған кезде отбасы мүшелерінің біреуінің еркін нысандағы өтінішінің және отбасы мүшелерінің бекітуге жазбаша келісімінің негізінде отбасы мүшелерін бекітуге жол беріледі.</w:t>
      </w:r>
      <w:r>
        <w:br/>
      </w:r>
      <w:r>
        <w:rPr>
          <w:rFonts w:ascii="Times New Roman"/>
          <w:b w:val="false"/>
          <w:i w:val="false"/>
          <w:color w:val="000000"/>
          <w:sz w:val="28"/>
        </w:rPr>
        <w:t>
</w:t>
      </w:r>
      <w:r>
        <w:rPr>
          <w:rFonts w:ascii="Times New Roman"/>
          <w:b w:val="false"/>
          <w:i w:val="false"/>
          <w:color w:val="000000"/>
          <w:sz w:val="28"/>
        </w:rPr>
        <w:t>
      9.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 болған кезде денсаулық жағдайы бойынша БМСК ұйымына өздігінен келуге мүмкіндігі жоқ адамдарды бекіту БМСК ұйымдарында олардың жазбаша немесе «электрондық үкімет» веб-порталы арқылы электрондық форматта жүгінуі бойынша жүзеге асырылады.</w:t>
      </w:r>
      <w:r>
        <w:br/>
      </w:r>
      <w:r>
        <w:rPr>
          <w:rFonts w:ascii="Times New Roman"/>
          <w:b w:val="false"/>
          <w:i w:val="false"/>
          <w:color w:val="000000"/>
          <w:sz w:val="28"/>
        </w:rPr>
        <w:t>
</w:t>
      </w:r>
      <w:r>
        <w:rPr>
          <w:rFonts w:ascii="Times New Roman"/>
          <w:b w:val="false"/>
          <w:i w:val="false"/>
          <w:color w:val="000000"/>
          <w:sz w:val="28"/>
        </w:rPr>
        <w:t>
      Он сегіз жасқа толмаған адамдарды бекіту, бекітілетін адамның және оның заңды өкілінің жеке басын куәландыратын құжат болған кезде оның заңды өкілдерінің еркін нысандағы өтінішінің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10. Азаматтар мен оралмандарды БМСК ұйымдарына бекіту бекітілген халық санының нормативтеріне сәйкес жүзеге асырылады.</w:t>
      </w:r>
      <w:r>
        <w:br/>
      </w:r>
      <w:r>
        <w:rPr>
          <w:rFonts w:ascii="Times New Roman"/>
          <w:b w:val="false"/>
          <w:i w:val="false"/>
          <w:color w:val="000000"/>
          <w:sz w:val="28"/>
        </w:rPr>
        <w:t>
</w:t>
      </w:r>
      <w:r>
        <w:rPr>
          <w:rFonts w:ascii="Times New Roman"/>
          <w:b w:val="false"/>
          <w:i w:val="false"/>
          <w:color w:val="000000"/>
          <w:sz w:val="28"/>
        </w:rPr>
        <w:t>
      Бекітілген халық санының нормативтері туралы ақпаратты денсаулық сақтауды мемлекеттік басқарудың жергілікті органдары бұқаралық ақпарат құралдары арқылы азаматтарға және оралмандарға жеткізеді және БМСК ұйымдарында таныстыру үшін қолжетімді жерлерге орналастырады.</w:t>
      </w:r>
      <w:r>
        <w:br/>
      </w:r>
      <w:r>
        <w:rPr>
          <w:rFonts w:ascii="Times New Roman"/>
          <w:b w:val="false"/>
          <w:i w:val="false"/>
          <w:color w:val="000000"/>
          <w:sz w:val="28"/>
        </w:rPr>
        <w:t>
</w:t>
      </w:r>
      <w:r>
        <w:rPr>
          <w:rFonts w:ascii="Times New Roman"/>
          <w:b w:val="false"/>
          <w:i w:val="false"/>
          <w:color w:val="000000"/>
          <w:sz w:val="28"/>
        </w:rPr>
        <w:t>
      11. БМСК ұйымдарына азаматтарды және оралмандарды бекітуді өзгерту:</w:t>
      </w:r>
      <w:r>
        <w:br/>
      </w:r>
      <w:r>
        <w:rPr>
          <w:rFonts w:ascii="Times New Roman"/>
          <w:b w:val="false"/>
          <w:i w:val="false"/>
          <w:color w:val="000000"/>
          <w:sz w:val="28"/>
        </w:rPr>
        <w:t>
</w:t>
      </w:r>
      <w:r>
        <w:rPr>
          <w:rFonts w:ascii="Times New Roman"/>
          <w:b w:val="false"/>
          <w:i w:val="false"/>
          <w:color w:val="000000"/>
          <w:sz w:val="28"/>
        </w:rPr>
        <w:t>
      1) тұрақты немесе уақытша тұрғылықты, жұмыс істейтін және оқитын жері әкімшілік-аумақтық бірлік шегінен тыс жерге өзгерген кезде;</w:t>
      </w:r>
      <w:r>
        <w:br/>
      </w:r>
      <w:r>
        <w:rPr>
          <w:rFonts w:ascii="Times New Roman"/>
          <w:b w:val="false"/>
          <w:i w:val="false"/>
          <w:color w:val="000000"/>
          <w:sz w:val="28"/>
        </w:rPr>
        <w:t>
</w:t>
      </w:r>
      <w:r>
        <w:rPr>
          <w:rFonts w:ascii="Times New Roman"/>
          <w:b w:val="false"/>
          <w:i w:val="false"/>
          <w:color w:val="000000"/>
          <w:sz w:val="28"/>
        </w:rPr>
        <w:t>
      2) БМСК ұйымы қайта ұйымдастырылған немесе таратылған жағдайларда;</w:t>
      </w:r>
      <w:r>
        <w:br/>
      </w:r>
      <w:r>
        <w:rPr>
          <w:rFonts w:ascii="Times New Roman"/>
          <w:b w:val="false"/>
          <w:i w:val="false"/>
          <w:color w:val="000000"/>
          <w:sz w:val="28"/>
        </w:rPr>
        <w:t>
</w:t>
      </w:r>
      <w:r>
        <w:rPr>
          <w:rFonts w:ascii="Times New Roman"/>
          <w:b w:val="false"/>
          <w:i w:val="false"/>
          <w:color w:val="000000"/>
          <w:sz w:val="28"/>
        </w:rPr>
        <w:t>
      3) азамат және оралман дәрігер мен медициналық ұйымды еркін таңдаған кезде жылына бір реттен жиі емес;</w:t>
      </w:r>
      <w:r>
        <w:br/>
      </w:r>
      <w:r>
        <w:rPr>
          <w:rFonts w:ascii="Times New Roman"/>
          <w:b w:val="false"/>
          <w:i w:val="false"/>
          <w:color w:val="000000"/>
          <w:sz w:val="28"/>
        </w:rPr>
        <w:t>
</w:t>
      </w:r>
      <w:r>
        <w:rPr>
          <w:rFonts w:ascii="Times New Roman"/>
          <w:b w:val="false"/>
          <w:i w:val="false"/>
          <w:color w:val="000000"/>
          <w:sz w:val="28"/>
        </w:rPr>
        <w:t>
      4) халықты БМСК ұйымдарына бекіту науқаны кезінде жүзеге асырылады.</w:t>
      </w:r>
      <w:r>
        <w:br/>
      </w:r>
      <w:r>
        <w:rPr>
          <w:rFonts w:ascii="Times New Roman"/>
          <w:b w:val="false"/>
          <w:i w:val="false"/>
          <w:color w:val="000000"/>
          <w:sz w:val="28"/>
        </w:rPr>
        <w:t>
</w:t>
      </w:r>
      <w:r>
        <w:rPr>
          <w:rFonts w:ascii="Times New Roman"/>
          <w:b w:val="false"/>
          <w:i w:val="false"/>
          <w:color w:val="000000"/>
          <w:sz w:val="28"/>
        </w:rPr>
        <w:t>
      12. Азаматтар мен оралмандар тікелей жүгінген кезде оларды БМСК ұйымдарына бекіткен кезде бұдан бұрын бекітілген БМСК ұйымдарынан есептен шығару бекітілген халық тізілімі арқылы автоматты түрде жүзеге асырылады.</w:t>
      </w:r>
      <w:r>
        <w:br/>
      </w:r>
      <w:r>
        <w:rPr>
          <w:rFonts w:ascii="Times New Roman"/>
          <w:b w:val="false"/>
          <w:i w:val="false"/>
          <w:color w:val="000000"/>
          <w:sz w:val="28"/>
        </w:rPr>
        <w:t>
</w:t>
      </w:r>
      <w:r>
        <w:rPr>
          <w:rFonts w:ascii="Times New Roman"/>
          <w:b w:val="false"/>
          <w:i w:val="false"/>
          <w:color w:val="000000"/>
          <w:sz w:val="28"/>
        </w:rPr>
        <w:t>
      БМСК ұйымдарына «электрондық үкімет» веб-порталы арқылы электрондық форматта бекітілген кезде бұдан бұрын бекітілген БМСК ұйымдарынан есептен шығару автоматты түрде жүзеге асырылады.</w:t>
      </w:r>
      <w:r>
        <w:br/>
      </w:r>
      <w:r>
        <w:rPr>
          <w:rFonts w:ascii="Times New Roman"/>
          <w:b w:val="false"/>
          <w:i w:val="false"/>
          <w:color w:val="000000"/>
          <w:sz w:val="28"/>
        </w:rPr>
        <w:t>
</w:t>
      </w:r>
      <w:r>
        <w:rPr>
          <w:rFonts w:ascii="Times New Roman"/>
          <w:b w:val="false"/>
          <w:i w:val="false"/>
          <w:color w:val="000000"/>
          <w:sz w:val="28"/>
        </w:rPr>
        <w:t>
      13. Азаматтар мен оралмандар БМСК ұйымына бекітуді еркін таңдаған кезде оларға осы ұйым мамандарының үйде қызмет көрсету мүмкіндігі алдын ала келісіледі және бекіту анықтамасында (талонында) көрсетіледі.»;</w:t>
      </w:r>
      <w:r>
        <w:br/>
      </w:r>
      <w:r>
        <w:rPr>
          <w:rFonts w:ascii="Times New Roman"/>
          <w:b w:val="false"/>
          <w:i w:val="false"/>
          <w:color w:val="000000"/>
          <w:sz w:val="28"/>
        </w:rPr>
        <w:t>
</w:t>
      </w:r>
      <w:r>
        <w:rPr>
          <w:rFonts w:ascii="Times New Roman"/>
          <w:b w:val="false"/>
          <w:i w:val="false"/>
          <w:color w:val="000000"/>
          <w:sz w:val="28"/>
        </w:rPr>
        <w:t>
      мынадай мазмұндағы 15-тармақпен толтырылсын:</w:t>
      </w:r>
      <w:r>
        <w:br/>
      </w:r>
      <w:r>
        <w:rPr>
          <w:rFonts w:ascii="Times New Roman"/>
          <w:b w:val="false"/>
          <w:i w:val="false"/>
          <w:color w:val="000000"/>
          <w:sz w:val="28"/>
        </w:rPr>
        <w:t>
</w:t>
      </w:r>
      <w:r>
        <w:rPr>
          <w:rFonts w:ascii="Times New Roman"/>
          <w:b w:val="false"/>
          <w:i w:val="false"/>
          <w:color w:val="000000"/>
          <w:sz w:val="28"/>
        </w:rPr>
        <w:t>
      «15. Азаматтар мен оралмандарды ТМККК шеңберінде БМСК көрсететін жеке медициналық практикамен айналысатын жеке тұлғаларға бекіту осы Қағидаларға сәйкес БМСК ұйымдарына бекіту сияқты жүзеге асырылады.».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