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55f9" w14:textId="de25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кейбір республикалық мемлекеттік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1528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«Қысқы спорт түрлері бойынша республикалық жоғары спорт шеберлігі мектебі» республикалық мемлекеттік қазыналық кәсіпорны және Қазақстан Республикасы Спорт және дене шынықтыру істері агенттігінің «Алатау» шаңғы және биатлон стадиондарының кешені» республикалық мемлекеттік қазыналық кәсіпорны қосылу жолымен Қазақстан Республикасы Спорт және дене шынықтыру істері агенттігінің «Алатау» қысқы спорт түрлері бойынша республикалық жоғары спорт шеберлігі мектебі» республикалық мемлекеттік қазыналық кәсіпорны (бұдан әрі – кәсіпорын) болып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1) Қазақстан Республикасы Спорт және дене шынықтыру істері агенттігі кәсіпорынға қатысты мемлекеттік басқарудың тиісті саласына (аясына) басшылық жөніндегі уәкілетті орган;</w:t>
      </w:r>
      <w:r>
        <w:br/>
      </w:r>
      <w:r>
        <w:rPr>
          <w:rFonts w:ascii="Times New Roman"/>
          <w:b w:val="false"/>
          <w:i w:val="false"/>
          <w:color w:val="000000"/>
          <w:sz w:val="28"/>
        </w:rPr>
        <w:t>
      2) спорт саласындағы қызметті жүзеге асыру кәсіпорын қызметінің негізгі мәні болып айқындалсын.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Спорт және дене шынықтыру істері агенттігі заңнамада белгіленген тәртіппен:</w:t>
      </w:r>
      <w:r>
        <w:br/>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r>
        <w:br/>
      </w:r>
      <w:r>
        <w:rPr>
          <w:rFonts w:ascii="Times New Roman"/>
          <w:b w:val="false"/>
          <w:i w:val="false"/>
          <w:color w:val="000000"/>
          <w:sz w:val="28"/>
        </w:rPr>
        <w:t>
      2) кәсіпорынның әділет органдарында мемлекеттік тіркелуін қамтамасыз етсін;</w:t>
      </w:r>
      <w:r>
        <w:br/>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23.09.2014 </w:t>
      </w:r>
      <w:r>
        <w:rPr>
          <w:rFonts w:ascii="Times New Roman"/>
          <w:b w:val="false"/>
          <w:i w:val="false"/>
          <w:color w:val="000000"/>
          <w:sz w:val="28"/>
        </w:rPr>
        <w:t>№ 1003</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p>
    <w:bookmarkEnd w:id="0"/>
    <w:bookmarkStart w:name="z27" w:id="1"/>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