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6b1c" w14:textId="bec6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тау-кен металлургия саласын дамыту жөніндегі 2010 - 2014 жылдарға арналған бағдарламаны бекіту туралы" Қазақстан Республикасы Үкіметінің 2010 жылғы 30 қазандағы № 1144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тау-кен металлургия саласын дамыту жөніндегі 2012 – 2014 жылдарға арналған бағдарламаны бекіту туралы» Қазақстан Республикасы Үкіметінің 2010 жылғы 30 қазандағы № 1144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мен ұйымдар (келісім бойынша) Бағдарламаның іске асырылу барысы туралы ақпаратты Қазақстан Республикасы Үкіметінің 2010 жылғы 18 наурыздағы № 218 қаулысымен бекітілген Салалық бағдарламаларды әзірлеу, іске асыру, мониторингілеу, бағалау және бақылау </w:t>
      </w:r>
      <w:r>
        <w:rPr>
          <w:rFonts w:ascii="Times New Roman"/>
          <w:b w:val="false"/>
          <w:i w:val="false"/>
          <w:color w:val="000000"/>
          <w:sz w:val="28"/>
        </w:rPr>
        <w:t>ережесіне</w:t>
      </w:r>
      <w:r>
        <w:rPr>
          <w:rFonts w:ascii="Times New Roman"/>
          <w:b w:val="false"/>
          <w:i w:val="false"/>
          <w:color w:val="000000"/>
          <w:sz w:val="28"/>
        </w:rPr>
        <w:t xml:space="preserve"> сәйкес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тау-кен металлургия саласын дамыту жөніндегі 2012 – 2014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мақсаты</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«Металдарды шаймалау, ұжымдық концентраттарды алу мен өңдеу, кешенді ферроқорытпалар өндіру, техногендік кен орындарын өңдеу бойынша технологиялар әдісімен өте қиын технологияларды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Күтілетін нәтижелер</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2015 жылға қарай металлургия саласының жалпы қосылған құнын минералды шикізатты терең өңдеу және жаңа бөліністер құру негізінде 2008 жылғы деңгейге қарағанда нақты мәнде кемінде 50 %-ға ұлғайту.</w:t>
      </w:r>
      <w:r>
        <w:br/>
      </w:r>
      <w:r>
        <w:rPr>
          <w:rFonts w:ascii="Times New Roman"/>
          <w:b w:val="false"/>
          <w:i w:val="false"/>
          <w:color w:val="000000"/>
          <w:sz w:val="28"/>
        </w:rPr>
        <w:t>
</w:t>
      </w:r>
      <w:r>
        <w:rPr>
          <w:rFonts w:ascii="Times New Roman"/>
          <w:b w:val="false"/>
          <w:i w:val="false"/>
          <w:color w:val="000000"/>
          <w:sz w:val="28"/>
        </w:rPr>
        <w:t>
      2. Металлургия өнімінің экспорт көлемін 2008 жылғы деңгейге қарағанда 30 %-ға ұлғайту.</w:t>
      </w:r>
      <w:r>
        <w:br/>
      </w:r>
      <w:r>
        <w:rPr>
          <w:rFonts w:ascii="Times New Roman"/>
          <w:b w:val="false"/>
          <w:i w:val="false"/>
          <w:color w:val="000000"/>
          <w:sz w:val="28"/>
        </w:rPr>
        <w:t>
</w:t>
      </w:r>
      <w:r>
        <w:rPr>
          <w:rFonts w:ascii="Times New Roman"/>
          <w:b w:val="false"/>
          <w:i w:val="false"/>
          <w:color w:val="000000"/>
          <w:sz w:val="28"/>
        </w:rPr>
        <w:t>
      3. Металлургия өнеркәсібінің еңбек өнімділігін 2008 жылғы деңгейге қарағанда нақты мәнде кемінде 15 %-ға ұлғайту.»;</w:t>
      </w:r>
      <w:r>
        <w:br/>
      </w:r>
      <w:r>
        <w:rPr>
          <w:rFonts w:ascii="Times New Roman"/>
          <w:b w:val="false"/>
          <w:i w:val="false"/>
          <w:color w:val="000000"/>
          <w:sz w:val="28"/>
        </w:rPr>
        <w:t>
</w:t>
      </w:r>
      <w:r>
        <w:rPr>
          <w:rFonts w:ascii="Times New Roman"/>
          <w:b w:val="false"/>
          <w:i w:val="false"/>
          <w:color w:val="000000"/>
          <w:sz w:val="28"/>
        </w:rPr>
        <w:t>
      «3. Саланың қазіргі заманғы жай-күйін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Тау-кен металлургия саласының проблемалары»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«Тау-кен металлургия кешенінің негізгі проблемалары мыналар: шикізат базасының сарқылуы, пайдаланылатын шикізаттың кешенділігінің төмендігі, негізгі өндірістік қорлар тозуының жоғары дәрежесі, қоршаған орта ластануының жоғары дәрежесі және технологиялық артта қалу, өндірістің толық циклы бар интеграцияланған кешендердің (өндіруден бастап тауарлық дайындығы жоғары дәрежедегі өнім шығаруға дейін) болмауы, ішкі нарық сыйымдылығының аздығы және шашыраңқылығы, өнімнің жоғары энергия, еңбек және материал сыйымдылығы, жылжымалы мүкәммалдық құрылымдардың өткір жетіспеушілігі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3.3.1-кіші бөліммен толықтырылсын:</w:t>
      </w:r>
      <w:r>
        <w:br/>
      </w:r>
      <w:r>
        <w:rPr>
          <w:rFonts w:ascii="Times New Roman"/>
          <w:b w:val="false"/>
          <w:i w:val="false"/>
          <w:color w:val="000000"/>
          <w:sz w:val="28"/>
        </w:rPr>
        <w:t>
</w:t>
      </w:r>
      <w:r>
        <w:rPr>
          <w:rFonts w:ascii="Times New Roman"/>
          <w:b w:val="false"/>
          <w:i w:val="false"/>
          <w:color w:val="000000"/>
          <w:sz w:val="28"/>
        </w:rPr>
        <w:t>
      «3.3.1. Нысаналы технологиялық бағдарламалар арқылы іске асырылатын өте қиын технологиялардың тізбесін қоса алғанда, саланың (сектордың) инновациялық-технологиялық дамуын талдау</w:t>
      </w:r>
      <w:r>
        <w:br/>
      </w:r>
      <w:r>
        <w:rPr>
          <w:rFonts w:ascii="Times New Roman"/>
          <w:b w:val="false"/>
          <w:i w:val="false"/>
          <w:color w:val="000000"/>
          <w:sz w:val="28"/>
        </w:rPr>
        <w:t>
</w:t>
      </w:r>
      <w:r>
        <w:rPr>
          <w:rFonts w:ascii="Times New Roman"/>
          <w:b w:val="false"/>
          <w:i w:val="false"/>
          <w:color w:val="000000"/>
          <w:sz w:val="28"/>
        </w:rPr>
        <w:t>
      Тау-кен металлургия кешенін (бұдан әрі – ТКМК) ғылыми-техникалық қамтамасыз ету саласында 20-ға жуық зерттеу және жобалау ұйымдары және металлургия, органикалық емес материалдардың химиялық технологиясы, байыту, тау-кен ісі, геология және пайдалы қазбалардың кен орындарын барлау бойынша мамандандырылған кафедралары бар 15 жоғарғы оқу орны жұмыс жасайды. Сонымен қатар зерттеу, жобалау және конструкторлық жұмыстарды Қазақстанның ірі тау-кен металлургия компаниялары «Қазақстан алюминийі» ақционерлік қоғамының, «Қазақмыс» корпорациясы» жауапкершілігі шектеулі серіктестігінің, «Қазцинк» жауапкершілігі шектеулі серіктестігінің, Eurasian Natural Resources Corporation PLC (Табиғи Ресурстардың Еуразиялық Корпорациясы) (бұдан әрі – ENRC) және т.б. ғылыми-зерттеу және тәжірибелік-конструкторлық жұмыстарының (бұдан әрі - ҒЗТКЖ) бөлімшелері жүргізеді.</w:t>
      </w:r>
      <w:r>
        <w:br/>
      </w:r>
      <w:r>
        <w:rPr>
          <w:rFonts w:ascii="Times New Roman"/>
          <w:b w:val="false"/>
          <w:i w:val="false"/>
          <w:color w:val="000000"/>
          <w:sz w:val="28"/>
        </w:rPr>
        <w:t>
</w:t>
      </w:r>
      <w:r>
        <w:rPr>
          <w:rFonts w:ascii="Times New Roman"/>
          <w:b w:val="false"/>
          <w:i w:val="false"/>
          <w:color w:val="000000"/>
          <w:sz w:val="28"/>
        </w:rPr>
        <w:t>
      Ғылыми-техникалық ақпарат орталығының деректері бойынша ТКМК саласындағы ҒЗТКЖ айтарлықтай үлесін мынадай зерттеу ұйымдары орындайды: «Жер, металлургия және байыту туралы ғылым орталығы» акционерлік қоғамы (бұдан әрі – «ЖМБО» АҚ) ҒЗТКЖ-ның жалпы көлемінің 20,7 %; «Қазақстан Республикасының минералдық шикізатты кешенді қайта өңдеу жөніндегі ұлттық орталығы» республикалық мемлекеттік кәсіпорнының филиалы Қарағанды химия-металлургия институты (бұдан әрі «ҚР МШКҚӨ ҰО» РМК ҚарХМИ) – 12,1 %; Қ.И. Сәтбаев атындағы Қазақ ұлттық техникалық университеті (бұдан әрі – ҚазҰТУ) - 6,25 %; «Қазақстан Республикасының минералдық шикізатты кешенді қайта өңдеу жөніндегі ұлттық орталығы» республикалық мемлекеттік кәсіпорнының филиалы Түсті металдардың шығыс ғылыми-зерттеу тау-кен-металлургия институты (бұдан әрі – ШҒЗИ түсті метал) – 4,7 %; Әл-Фараби атындағы Қазақ ұлттық университеті жанындағы Эксперименталды және теориялық физика ғылыми-зерттеу институты (бұдан әрі – ҚазҰУ жанындағы ЭТФ ҒЗИ) – 4,2 %; «Қазақстан Республикасының минералдық шикізатты кешенді қайта өңдеу жөніндегі ұлттық орталығы» республикалық мемлекеттік кәсіпорнының филиалы «Қазмеханобр» мемлекеттік өнеркәсіптік экология ғылыми-өндірістік бірлестігі (бұдан әрі – «Қазмеханобр») – 3,7 %. Бұл ретте, ресурстарды және энергияны үнемдеу технологияларын қолдану, техногендік қалдықтарды өңдеу, шикізат материалдарын дайындау, электрохимиялық процестер сияқты тау-кен металлургия саласының негізгі бағыттары бойынша зерттеулердің үлесі өте аз.</w:t>
      </w:r>
      <w:r>
        <w:br/>
      </w:r>
      <w:r>
        <w:rPr>
          <w:rFonts w:ascii="Times New Roman"/>
          <w:b w:val="false"/>
          <w:i w:val="false"/>
          <w:color w:val="000000"/>
          <w:sz w:val="28"/>
        </w:rPr>
        <w:t>
</w:t>
      </w:r>
      <w:r>
        <w:rPr>
          <w:rFonts w:ascii="Times New Roman"/>
          <w:b w:val="false"/>
          <w:i w:val="false"/>
          <w:color w:val="000000"/>
          <w:sz w:val="28"/>
        </w:rPr>
        <w:t>
      Ұсынылған бағдарламаның технологиялар саласындағы қолданбалы зерттеулері мен ғылыми-техникалық әзірлемелері мынадай ұйымдарда: «ЖМБО» АҚ, «ҚР МШКҚӨ ҰО» РМК және оның филиалдары – «Қазмеханобр» МӨЭҒӨБ, ҚарХМИ, ШҒЗИ түсті металл; ҚазҰТУ жанындағы Тау-кен металлургия институтында; «Әл-Фараби атындағы ҚазҰУ» РМК-да; «Жоғары технологиялар институты» ЖШС-да (бұдан әрі – ЖТИ); «Қазатомөнеркәсібі» ұлттық атом компаниясы» акционерлік қоғамында (бұдан әрі – «Қазатомөнеркәсібі» ҰАК» АҚ); «А.Б. Бектұров атындағы химия ғылымдарының институты» АҚ; «Қазмырыш» ЖШС-нің зерттеу орталығында орындалады.</w:t>
      </w:r>
      <w:r>
        <w:br/>
      </w:r>
      <w:r>
        <w:rPr>
          <w:rFonts w:ascii="Times New Roman"/>
          <w:b w:val="false"/>
          <w:i w:val="false"/>
          <w:color w:val="000000"/>
          <w:sz w:val="28"/>
        </w:rPr>
        <w:t>
</w:t>
      </w:r>
      <w:r>
        <w:rPr>
          <w:rFonts w:ascii="Times New Roman"/>
          <w:b w:val="false"/>
          <w:i w:val="false"/>
          <w:color w:val="000000"/>
          <w:sz w:val="28"/>
        </w:rPr>
        <w:t>
      Соңғы 20 жылда республикадағы ғылыми-технологиялық саланың құлдырауы, көптеген тәжірибелік өндірістерді, жобалау институттарын жоғалту, кадрлардың жылыстауы, ҒЗТКЖ-ны қаржыландыру көлемінің жеткіліксіздігі көптеген бәсекелестік бағыттар бойынша елдің зияткерлік әлеуетінің төмендеуіне алып келді. Осы әлеуетті әлемдік бәсекеге қабілеттілік деңгейіне шығару біршама ұзақ уақыт кезеңін қажет етеді.</w:t>
      </w:r>
      <w:r>
        <w:br/>
      </w:r>
      <w:r>
        <w:rPr>
          <w:rFonts w:ascii="Times New Roman"/>
          <w:b w:val="false"/>
          <w:i w:val="false"/>
          <w:color w:val="000000"/>
          <w:sz w:val="28"/>
        </w:rPr>
        <w:t>
</w:t>
      </w:r>
      <w:r>
        <w:rPr>
          <w:rFonts w:ascii="Times New Roman"/>
          <w:b w:val="false"/>
          <w:i w:val="false"/>
          <w:color w:val="000000"/>
          <w:sz w:val="28"/>
        </w:rPr>
        <w:t>
      Қазақстанның ТКМК саласында технологиялардың дамуын тежейтін негізгі проблемалардың бірі ғылыми-технологиялық әзірлемелерді (ғылым мен техника жетістіктерін пайдалану) енгізу негізінде инновациялық серпілу міндеттерін шешуге және салада жоғары технологиялық өндірістерді қалыптастыруға қабілетті білікті мамандардың тапшылығы болып табылады.</w:t>
      </w:r>
      <w:r>
        <w:br/>
      </w:r>
      <w:r>
        <w:rPr>
          <w:rFonts w:ascii="Times New Roman"/>
          <w:b w:val="false"/>
          <w:i w:val="false"/>
          <w:color w:val="000000"/>
          <w:sz w:val="28"/>
        </w:rPr>
        <w:t>
</w:t>
      </w:r>
      <w:r>
        <w:rPr>
          <w:rFonts w:ascii="Times New Roman"/>
          <w:b w:val="false"/>
          <w:i w:val="false"/>
          <w:color w:val="000000"/>
          <w:sz w:val="28"/>
        </w:rPr>
        <w:t>
      Елде мыналарды қамтитын көп деңгейлі инновациялық инфрақұрылым қалыптастырылды:</w:t>
      </w:r>
      <w:r>
        <w:br/>
      </w:r>
      <w:r>
        <w:rPr>
          <w:rFonts w:ascii="Times New Roman"/>
          <w:b w:val="false"/>
          <w:i w:val="false"/>
          <w:color w:val="000000"/>
          <w:sz w:val="28"/>
        </w:rPr>
        <w:t>
</w:t>
      </w:r>
      <w:r>
        <w:rPr>
          <w:rFonts w:ascii="Times New Roman"/>
          <w:b w:val="false"/>
          <w:i w:val="false"/>
          <w:color w:val="000000"/>
          <w:sz w:val="28"/>
        </w:rPr>
        <w:t>
      1) білікті жұмыс күшін даярлауға және жаңа идеялар мен әзірлемелерді өндіруге бағытталған жоғарғы оқу орындарынан (бұдан әрі - ЖОО), ғылыми-зерттеу институттарынан (бұдан әрі – ҒЗИ), ғылыми орталықтардан, консалтингтік және оқыту компанияларынан тұратын өзара іс-қимыл жасау желісі болып табылатын білім беру-инновациялық кешендер мен аймақтар;</w:t>
      </w:r>
      <w:r>
        <w:br/>
      </w:r>
      <w:r>
        <w:rPr>
          <w:rFonts w:ascii="Times New Roman"/>
          <w:b w:val="false"/>
          <w:i w:val="false"/>
          <w:color w:val="000000"/>
          <w:sz w:val="28"/>
        </w:rPr>
        <w:t>
</w:t>
      </w:r>
      <w:r>
        <w:rPr>
          <w:rFonts w:ascii="Times New Roman"/>
          <w:b w:val="false"/>
          <w:i w:val="false"/>
          <w:color w:val="000000"/>
          <w:sz w:val="28"/>
        </w:rPr>
        <w:t>
      2) ғылыми идеялар мен әзірлемелерді коммерцияландыруға бағдарланған технологиялық парктерді және бизнес-инкубаторларды қамтитын бизнес-технологиялық кешендер;</w:t>
      </w:r>
      <w:r>
        <w:br/>
      </w:r>
      <w:r>
        <w:rPr>
          <w:rFonts w:ascii="Times New Roman"/>
          <w:b w:val="false"/>
          <w:i w:val="false"/>
          <w:color w:val="000000"/>
          <w:sz w:val="28"/>
        </w:rPr>
        <w:t>
</w:t>
      </w:r>
      <w:r>
        <w:rPr>
          <w:rFonts w:ascii="Times New Roman"/>
          <w:b w:val="false"/>
          <w:i w:val="false"/>
          <w:color w:val="000000"/>
          <w:sz w:val="28"/>
        </w:rPr>
        <w:t>
      3) инновациялық қызметті қолдауға бағдарланған және қаржыландыру, маркетинг мәселелерімен, көрмелік-жарнамалық қызметпен, патентті-лицензиялық жұмыстармен және зияткерлік меншікті қорғаумен айналысатын құрылымдарды қамтитын қолдау кешендері.</w:t>
      </w:r>
      <w:r>
        <w:br/>
      </w:r>
      <w:r>
        <w:rPr>
          <w:rFonts w:ascii="Times New Roman"/>
          <w:b w:val="false"/>
          <w:i w:val="false"/>
          <w:color w:val="000000"/>
          <w:sz w:val="28"/>
        </w:rPr>
        <w:t>
</w:t>
      </w:r>
      <w:r>
        <w:rPr>
          <w:rFonts w:ascii="Times New Roman"/>
          <w:b w:val="false"/>
          <w:i w:val="false"/>
          <w:color w:val="000000"/>
          <w:sz w:val="28"/>
        </w:rPr>
        <w:t>
      Инновациялық инфрақұрылымды қалыптастырудың міндетті шарты жиынтығында салалық инновациялық жүйе құрайтын аталған кешендердің өзара тығыз іс-қимыл жасауы болып табылады.</w:t>
      </w:r>
      <w:r>
        <w:br/>
      </w:r>
      <w:r>
        <w:rPr>
          <w:rFonts w:ascii="Times New Roman"/>
          <w:b w:val="false"/>
          <w:i w:val="false"/>
          <w:color w:val="000000"/>
          <w:sz w:val="28"/>
        </w:rPr>
        <w:t>
</w:t>
      </w:r>
      <w:r>
        <w:rPr>
          <w:rFonts w:ascii="Times New Roman"/>
          <w:b w:val="false"/>
          <w:i w:val="false"/>
          <w:color w:val="000000"/>
          <w:sz w:val="28"/>
        </w:rPr>
        <w:t>
      Алайда, осы уақытқа дейін инновацияларды ынталандыру және қолдау жүйесі әлсіз дамыған, ғылыми-зерттеу базасы сапасының төмендігі, кадрлардың тапшылығы, инновацияларды қолдауға коммерциялық банктердің бағдарланбауы сақталуда, бизнес дағдыларының деңгейі жеткіліксіз, ҒЗТКЖ-ға іс жүзіндегі сұраныс аса төмен.</w:t>
      </w:r>
      <w:r>
        <w:br/>
      </w:r>
      <w:r>
        <w:rPr>
          <w:rFonts w:ascii="Times New Roman"/>
          <w:b w:val="false"/>
          <w:i w:val="false"/>
          <w:color w:val="000000"/>
          <w:sz w:val="28"/>
        </w:rPr>
        <w:t>
</w:t>
      </w:r>
      <w:r>
        <w:rPr>
          <w:rFonts w:ascii="Times New Roman"/>
          <w:b w:val="false"/>
          <w:i w:val="false"/>
          <w:color w:val="000000"/>
          <w:sz w:val="28"/>
        </w:rPr>
        <w:t>
      Қазақстанда ТКМК кәсіпорындарында ҒЗТКЖ-ға шығындар өндіріске жиынтық шығынның 1 %-нан аспайды, бұл шетелдік тау-кен металлургия компанияларымен салыстырғанда айтарлықтай төмен. 2009 және 2010 жылдарда Қазақстанның жалпы ішкі өніміндегі (бұдан әрі - ЖІӨ) ҒЗТКЖ-ға шығындар үлесі 0,23 және 0,15 % дәрежесінде болды. Дамыған елдерде бұл көрсеткіш 3-тен 5 %-ға дейін ауытқып отырады. Сонымен қатар ғылымға шығынның өсуі әзірше технологиялық инновациялар өсімімен сүйемелденбейді.</w:t>
      </w:r>
      <w:r>
        <w:br/>
      </w:r>
      <w:r>
        <w:rPr>
          <w:rFonts w:ascii="Times New Roman"/>
          <w:b w:val="false"/>
          <w:i w:val="false"/>
          <w:color w:val="000000"/>
          <w:sz w:val="28"/>
        </w:rPr>
        <w:t>
</w:t>
      </w:r>
      <w:r>
        <w:rPr>
          <w:rFonts w:ascii="Times New Roman"/>
          <w:b w:val="false"/>
          <w:i w:val="false"/>
          <w:color w:val="000000"/>
          <w:sz w:val="28"/>
        </w:rPr>
        <w:t>
      Көптеген отандық ҒЗИ мен ЖОО-да өз әзірлемелерін сынақтан өткізу үшін тәжірибелік-өнеркәсіптік базалардың болмауы жаңа технологияларды әзірлеуді және өнеркәсіптік өндіріске енгізуді тежейтін түйінді проблемалардың бірі болып табылады.</w:t>
      </w:r>
      <w:r>
        <w:br/>
      </w:r>
      <w:r>
        <w:rPr>
          <w:rFonts w:ascii="Times New Roman"/>
          <w:b w:val="false"/>
          <w:i w:val="false"/>
          <w:color w:val="000000"/>
          <w:sz w:val="28"/>
        </w:rPr>
        <w:t>
</w:t>
      </w:r>
      <w:r>
        <w:rPr>
          <w:rFonts w:ascii="Times New Roman"/>
          <w:b w:val="false"/>
          <w:i w:val="false"/>
          <w:color w:val="000000"/>
          <w:sz w:val="28"/>
        </w:rPr>
        <w:t>
      Отандық ғылыми зерттеулердің және әзірлемелердің әлсіз материалдық-техникалық базасының негізгі себебі зерттеу ұйымдарының негізгі капиталына инвестициялардың жеткіліксіздігі болып табылады. Бұл көбінесе түрлі технологиялық және талдамалық жабдықтардың көп санын пайдалануды қажет ететін ТКМК саласындағы ғылыми-техникалық зерттеулерге және әзірлемелерге қатысты.</w:t>
      </w:r>
      <w:r>
        <w:br/>
      </w:r>
      <w:r>
        <w:rPr>
          <w:rFonts w:ascii="Times New Roman"/>
          <w:b w:val="false"/>
          <w:i w:val="false"/>
          <w:color w:val="000000"/>
          <w:sz w:val="28"/>
        </w:rPr>
        <w:t>
</w:t>
      </w:r>
      <w:r>
        <w:rPr>
          <w:rFonts w:ascii="Times New Roman"/>
          <w:b w:val="false"/>
          <w:i w:val="false"/>
          <w:color w:val="000000"/>
          <w:sz w:val="28"/>
        </w:rPr>
        <w:t>
      Тиісінше сапалы ғылыми зерттеулер жүргізу және қазіргі заманғы технологиялық деңгейге жауап беретін және өнеркәсіптік өндіріске енгізу үшін жарамды инновациялық әзірлемелер құру мүмкіндіктері төмендейді:</w:t>
      </w:r>
      <w:r>
        <w:br/>
      </w:r>
      <w:r>
        <w:rPr>
          <w:rFonts w:ascii="Times New Roman"/>
          <w:b w:val="false"/>
          <w:i w:val="false"/>
          <w:color w:val="000000"/>
          <w:sz w:val="28"/>
        </w:rPr>
        <w:t>
</w:t>
      </w:r>
      <w:r>
        <w:rPr>
          <w:rFonts w:ascii="Times New Roman"/>
          <w:b w:val="false"/>
          <w:i w:val="false"/>
          <w:color w:val="000000"/>
          <w:sz w:val="28"/>
        </w:rPr>
        <w:t>
      1) ұжымдық концентраттар алу технологиялары;</w:t>
      </w:r>
      <w:r>
        <w:br/>
      </w:r>
      <w:r>
        <w:rPr>
          <w:rFonts w:ascii="Times New Roman"/>
          <w:b w:val="false"/>
          <w:i w:val="false"/>
          <w:color w:val="000000"/>
          <w:sz w:val="28"/>
        </w:rPr>
        <w:t>
</w:t>
      </w:r>
      <w:r>
        <w:rPr>
          <w:rFonts w:ascii="Times New Roman"/>
          <w:b w:val="false"/>
          <w:i w:val="false"/>
          <w:color w:val="000000"/>
          <w:sz w:val="28"/>
        </w:rPr>
        <w:t>
      2) түсті металдар қорытпаларын өндіру технологиялары;</w:t>
      </w:r>
      <w:r>
        <w:br/>
      </w:r>
      <w:r>
        <w:rPr>
          <w:rFonts w:ascii="Times New Roman"/>
          <w:b w:val="false"/>
          <w:i w:val="false"/>
          <w:color w:val="000000"/>
          <w:sz w:val="28"/>
        </w:rPr>
        <w:t>
</w:t>
      </w:r>
      <w:r>
        <w:rPr>
          <w:rFonts w:ascii="Times New Roman"/>
          <w:b w:val="false"/>
          <w:i w:val="false"/>
          <w:color w:val="000000"/>
          <w:sz w:val="28"/>
        </w:rPr>
        <w:t>
      3) кешенді ферроқорытпаларды өндіру технологиялары;</w:t>
      </w:r>
      <w:r>
        <w:br/>
      </w:r>
      <w:r>
        <w:rPr>
          <w:rFonts w:ascii="Times New Roman"/>
          <w:b w:val="false"/>
          <w:i w:val="false"/>
          <w:color w:val="000000"/>
          <w:sz w:val="28"/>
        </w:rPr>
        <w:t>
</w:t>
      </w:r>
      <w:r>
        <w:rPr>
          <w:rFonts w:ascii="Times New Roman"/>
          <w:b w:val="false"/>
          <w:i w:val="false"/>
          <w:color w:val="000000"/>
          <w:sz w:val="28"/>
        </w:rPr>
        <w:t>
      4) темірді тікелей қалпына келтіру технологиялары;</w:t>
      </w:r>
      <w:r>
        <w:br/>
      </w:r>
      <w:r>
        <w:rPr>
          <w:rFonts w:ascii="Times New Roman"/>
          <w:b w:val="false"/>
          <w:i w:val="false"/>
          <w:color w:val="000000"/>
          <w:sz w:val="28"/>
        </w:rPr>
        <w:t>
</w:t>
      </w:r>
      <w:r>
        <w:rPr>
          <w:rFonts w:ascii="Times New Roman"/>
          <w:b w:val="false"/>
          <w:i w:val="false"/>
          <w:color w:val="000000"/>
          <w:sz w:val="28"/>
        </w:rPr>
        <w:t>
      5) металдарды шаймалау технологиялары;</w:t>
      </w:r>
      <w:r>
        <w:br/>
      </w:r>
      <w:r>
        <w:rPr>
          <w:rFonts w:ascii="Times New Roman"/>
          <w:b w:val="false"/>
          <w:i w:val="false"/>
          <w:color w:val="000000"/>
          <w:sz w:val="28"/>
        </w:rPr>
        <w:t>
</w:t>
      </w:r>
      <w:r>
        <w:rPr>
          <w:rFonts w:ascii="Times New Roman"/>
          <w:b w:val="false"/>
          <w:i w:val="false"/>
          <w:color w:val="000000"/>
          <w:sz w:val="28"/>
        </w:rPr>
        <w:t>
      6) тозуға төзімді қорытпаларды балқыту технологиялары;</w:t>
      </w:r>
      <w:r>
        <w:br/>
      </w:r>
      <w:r>
        <w:rPr>
          <w:rFonts w:ascii="Times New Roman"/>
          <w:b w:val="false"/>
          <w:i w:val="false"/>
          <w:color w:val="000000"/>
          <w:sz w:val="28"/>
        </w:rPr>
        <w:t>
</w:t>
      </w:r>
      <w:r>
        <w:rPr>
          <w:rFonts w:ascii="Times New Roman"/>
          <w:b w:val="false"/>
          <w:i w:val="false"/>
          <w:color w:val="000000"/>
          <w:sz w:val="28"/>
        </w:rPr>
        <w:t>
      7) тозуға төзімді және ыстыққа берік бұйымдарды құю технологиялары;</w:t>
      </w:r>
      <w:r>
        <w:br/>
      </w:r>
      <w:r>
        <w:rPr>
          <w:rFonts w:ascii="Times New Roman"/>
          <w:b w:val="false"/>
          <w:i w:val="false"/>
          <w:color w:val="000000"/>
          <w:sz w:val="28"/>
        </w:rPr>
        <w:t>
</w:t>
      </w:r>
      <w:r>
        <w:rPr>
          <w:rFonts w:ascii="Times New Roman"/>
          <w:b w:val="false"/>
          <w:i w:val="false"/>
          <w:color w:val="000000"/>
          <w:sz w:val="28"/>
        </w:rPr>
        <w:t>
      8) шойыннан, болаттан, түсті металдардан бұйымдар құю технологиялары;</w:t>
      </w:r>
      <w:r>
        <w:br/>
      </w:r>
      <w:r>
        <w:rPr>
          <w:rFonts w:ascii="Times New Roman"/>
          <w:b w:val="false"/>
          <w:i w:val="false"/>
          <w:color w:val="000000"/>
          <w:sz w:val="28"/>
        </w:rPr>
        <w:t>
</w:t>
      </w:r>
      <w:r>
        <w:rPr>
          <w:rFonts w:ascii="Times New Roman"/>
          <w:b w:val="false"/>
          <w:i w:val="false"/>
          <w:color w:val="000000"/>
          <w:sz w:val="28"/>
        </w:rPr>
        <w:t>
      9) ПҚК іздестірудің және барлаудың геологиялық-геофизикалық әдістерінің технологиялары;</w:t>
      </w:r>
      <w:r>
        <w:br/>
      </w:r>
      <w:r>
        <w:rPr>
          <w:rFonts w:ascii="Times New Roman"/>
          <w:b w:val="false"/>
          <w:i w:val="false"/>
          <w:color w:val="000000"/>
          <w:sz w:val="28"/>
        </w:rPr>
        <w:t>
</w:t>
      </w:r>
      <w:r>
        <w:rPr>
          <w:rFonts w:ascii="Times New Roman"/>
          <w:b w:val="false"/>
          <w:i w:val="false"/>
          <w:color w:val="000000"/>
          <w:sz w:val="28"/>
        </w:rPr>
        <w:t>
      10) техногенді кен орындарын өңдеу технологиялары;</w:t>
      </w:r>
      <w:r>
        <w:br/>
      </w:r>
      <w:r>
        <w:rPr>
          <w:rFonts w:ascii="Times New Roman"/>
          <w:b w:val="false"/>
          <w:i w:val="false"/>
          <w:color w:val="000000"/>
          <w:sz w:val="28"/>
        </w:rPr>
        <w:t>
</w:t>
      </w:r>
      <w:r>
        <w:rPr>
          <w:rFonts w:ascii="Times New Roman"/>
          <w:b w:val="false"/>
          <w:i w:val="false"/>
          <w:color w:val="000000"/>
          <w:sz w:val="28"/>
        </w:rPr>
        <w:t>
      11) метанды, табиғи битумдарды және жанғыш тақтатастарды өндіру және кешенді өңдеу технологиялары;</w:t>
      </w:r>
      <w:r>
        <w:br/>
      </w:r>
      <w:r>
        <w:rPr>
          <w:rFonts w:ascii="Times New Roman"/>
          <w:b w:val="false"/>
          <w:i w:val="false"/>
          <w:color w:val="000000"/>
          <w:sz w:val="28"/>
        </w:rPr>
        <w:t>
</w:t>
      </w:r>
      <w:r>
        <w:rPr>
          <w:rFonts w:ascii="Times New Roman"/>
          <w:b w:val="false"/>
          <w:i w:val="false"/>
          <w:color w:val="000000"/>
          <w:sz w:val="28"/>
        </w:rPr>
        <w:t>
      12) таза металдарды тікелей алу технологиялары;</w:t>
      </w:r>
      <w:r>
        <w:br/>
      </w:r>
      <w:r>
        <w:rPr>
          <w:rFonts w:ascii="Times New Roman"/>
          <w:b w:val="false"/>
          <w:i w:val="false"/>
          <w:color w:val="000000"/>
          <w:sz w:val="28"/>
        </w:rPr>
        <w:t>
</w:t>
      </w:r>
      <w:r>
        <w:rPr>
          <w:rFonts w:ascii="Times New Roman"/>
          <w:b w:val="false"/>
          <w:i w:val="false"/>
          <w:color w:val="000000"/>
          <w:sz w:val="28"/>
        </w:rPr>
        <w:t>
      13) қиын байытылатын және сапасы төмен шикізатты байыту және өңдеу технологиялары.</w:t>
      </w:r>
      <w:r>
        <w:br/>
      </w:r>
      <w:r>
        <w:rPr>
          <w:rFonts w:ascii="Times New Roman"/>
          <w:b w:val="false"/>
          <w:i w:val="false"/>
          <w:color w:val="000000"/>
          <w:sz w:val="28"/>
        </w:rPr>
        <w:t>
</w:t>
      </w:r>
      <w:r>
        <w:rPr>
          <w:rFonts w:ascii="Times New Roman"/>
          <w:b w:val="false"/>
          <w:i w:val="false"/>
          <w:color w:val="000000"/>
          <w:sz w:val="28"/>
        </w:rPr>
        <w:t>
      Қазіргі уақытта КҒТЖБИ сарапшыларының әдістемелік қолдауымен форсайттық зерттеулердің үшінші кезеңінде өте қиын технологиялар негізінде тау-кен металлургия кешенінде 4 пилотты нысаналы технологиялық бағдарламалар әзірленді:</w:t>
      </w:r>
      <w:r>
        <w:br/>
      </w:r>
      <w:r>
        <w:rPr>
          <w:rFonts w:ascii="Times New Roman"/>
          <w:b w:val="false"/>
          <w:i w:val="false"/>
          <w:color w:val="000000"/>
          <w:sz w:val="28"/>
        </w:rPr>
        <w:t>
</w:t>
      </w:r>
      <w:r>
        <w:rPr>
          <w:rFonts w:ascii="Times New Roman"/>
          <w:b w:val="false"/>
          <w:i w:val="false"/>
          <w:color w:val="000000"/>
          <w:sz w:val="28"/>
        </w:rPr>
        <w:t>
      1) металдарды шаймалау технологиялары;</w:t>
      </w:r>
      <w:r>
        <w:br/>
      </w:r>
      <w:r>
        <w:rPr>
          <w:rFonts w:ascii="Times New Roman"/>
          <w:b w:val="false"/>
          <w:i w:val="false"/>
          <w:color w:val="000000"/>
          <w:sz w:val="28"/>
        </w:rPr>
        <w:t>
</w:t>
      </w:r>
      <w:r>
        <w:rPr>
          <w:rFonts w:ascii="Times New Roman"/>
          <w:b w:val="false"/>
          <w:i w:val="false"/>
          <w:color w:val="000000"/>
          <w:sz w:val="28"/>
        </w:rPr>
        <w:t>
      2) ұжымдық концентраттар алу технологиялары;</w:t>
      </w:r>
      <w:r>
        <w:br/>
      </w:r>
      <w:r>
        <w:rPr>
          <w:rFonts w:ascii="Times New Roman"/>
          <w:b w:val="false"/>
          <w:i w:val="false"/>
          <w:color w:val="000000"/>
          <w:sz w:val="28"/>
        </w:rPr>
        <w:t>
</w:t>
      </w:r>
      <w:r>
        <w:rPr>
          <w:rFonts w:ascii="Times New Roman"/>
          <w:b w:val="false"/>
          <w:i w:val="false"/>
          <w:color w:val="000000"/>
          <w:sz w:val="28"/>
        </w:rPr>
        <w:t>
      3) кешенді ферроқорытпаларды өндіру технологиялары;</w:t>
      </w:r>
      <w:r>
        <w:br/>
      </w:r>
      <w:r>
        <w:rPr>
          <w:rFonts w:ascii="Times New Roman"/>
          <w:b w:val="false"/>
          <w:i w:val="false"/>
          <w:color w:val="000000"/>
          <w:sz w:val="28"/>
        </w:rPr>
        <w:t>
</w:t>
      </w:r>
      <w:r>
        <w:rPr>
          <w:rFonts w:ascii="Times New Roman"/>
          <w:b w:val="false"/>
          <w:i w:val="false"/>
          <w:color w:val="000000"/>
          <w:sz w:val="28"/>
        </w:rPr>
        <w:t>
      4) техногенді кен орындарын өңдеу технологиялары.</w:t>
      </w:r>
      <w:r>
        <w:br/>
      </w:r>
      <w:r>
        <w:rPr>
          <w:rFonts w:ascii="Times New Roman"/>
          <w:b w:val="false"/>
          <w:i w:val="false"/>
          <w:color w:val="000000"/>
          <w:sz w:val="28"/>
        </w:rPr>
        <w:t>
</w:t>
      </w:r>
      <w:r>
        <w:rPr>
          <w:rFonts w:ascii="Times New Roman"/>
          <w:b w:val="false"/>
          <w:i w:val="false"/>
          <w:color w:val="000000"/>
          <w:sz w:val="28"/>
        </w:rPr>
        <w:t>
      Нысаналы технологиялық бағдарлама бизнестің технологиялық проблемаларын шешу үшін барлық мүдделі тараптардың (мемлекет, бизнес, ғылыми қоғамдастық) күштерін жұмылдыру құралы болады. Оларды іске асыру бизнеспен бірге қаржыландыру қағидаттарында жүзеге асырылатын болады.</w:t>
      </w:r>
      <w:r>
        <w:br/>
      </w:r>
      <w:r>
        <w:rPr>
          <w:rFonts w:ascii="Times New Roman"/>
          <w:b w:val="false"/>
          <w:i w:val="false"/>
          <w:color w:val="000000"/>
          <w:sz w:val="28"/>
        </w:rPr>
        <w:t>
</w:t>
      </w:r>
      <w:r>
        <w:rPr>
          <w:rFonts w:ascii="Times New Roman"/>
          <w:b w:val="false"/>
          <w:i w:val="false"/>
          <w:color w:val="000000"/>
          <w:sz w:val="28"/>
        </w:rPr>
        <w:t>
      Металдарды шаймалау әдісімен өте қиын технологияларды дамытуда:</w:t>
      </w:r>
      <w:r>
        <w:br/>
      </w:r>
      <w:r>
        <w:rPr>
          <w:rFonts w:ascii="Times New Roman"/>
          <w:b w:val="false"/>
          <w:i w:val="false"/>
          <w:color w:val="000000"/>
          <w:sz w:val="28"/>
        </w:rPr>
        <w:t>
</w:t>
      </w:r>
      <w:r>
        <w:rPr>
          <w:rFonts w:ascii="Times New Roman"/>
          <w:b w:val="false"/>
          <w:i w:val="false"/>
          <w:color w:val="000000"/>
          <w:sz w:val="28"/>
        </w:rPr>
        <w:t>
      1) технологиялық шешімдердің өнеркәсіптік іске асырылуына дайындығын растайтын тәжірибелік полигондар, көрсету қондырғылары және (немесе) тәжірибелік үлгілер деңгейінде пайдалы қазбаларды өндіру үшін қажет жаңа алдыңғы қатарлы технологиялар және жабдықтар құру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2) қажетті шығындарды және оларды қаржыландыру көздерін бағалай отырып, әзірленген технологияларды өндіріске енгізу бағдарламаларын (жоспарларын)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жаңа технологияларды коммерцияландыру процестерін жандандыру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пайдалы қазбаларды өндірудің ғылымды көп қажет ететін өнімін әзірлеу үшін перспективті ғылыми-технологиялық босалқы дайындама құру бойынша мәселелер пысықталатын болады; елдегі экологиялық ахуалды жақсарту мәселелерін шешу;</w:t>
      </w:r>
      <w:r>
        <w:br/>
      </w:r>
      <w:r>
        <w:rPr>
          <w:rFonts w:ascii="Times New Roman"/>
          <w:b w:val="false"/>
          <w:i w:val="false"/>
          <w:color w:val="000000"/>
          <w:sz w:val="28"/>
        </w:rPr>
        <w:t>
</w:t>
      </w:r>
      <w:r>
        <w:rPr>
          <w:rFonts w:ascii="Times New Roman"/>
          <w:b w:val="false"/>
          <w:i w:val="false"/>
          <w:color w:val="000000"/>
          <w:sz w:val="28"/>
        </w:rPr>
        <w:t>
      5) салааралық кооперацияны және ақпарат алмасуды ұйымдастыру, синергетикалық әсер алу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асыл металдарды, сирек және жерсиректі элементтерді ілеспелі өндіру әзірлемесі үшін перспективті ғылыми-технологиялық босалқы дайындама құру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7) елдегі экологиялық ахуалды жақсарту мәселелерін шешу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Ұжымдық концентраттарды алудың және өңдеудің өте қиын технологияларын дамытуда:</w:t>
      </w:r>
      <w:r>
        <w:br/>
      </w:r>
      <w:r>
        <w:rPr>
          <w:rFonts w:ascii="Times New Roman"/>
          <w:b w:val="false"/>
          <w:i w:val="false"/>
          <w:color w:val="000000"/>
          <w:sz w:val="28"/>
        </w:rPr>
        <w:t>
</w:t>
      </w:r>
      <w:r>
        <w:rPr>
          <w:rFonts w:ascii="Times New Roman"/>
          <w:b w:val="false"/>
          <w:i w:val="false"/>
          <w:color w:val="000000"/>
          <w:sz w:val="28"/>
        </w:rPr>
        <w:t>
      1) зерттеулер жүргізу және тиімділігіне техникалық-экономикалық есептеулер жүргізу үшін бастапқы деректерді бере отырып, ұжымдық концентраттарды алудың және өңдеудің белгіленген өте қиын технологияларын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2) әзірленген технологияларды патенттік қорғауды дайындау және өткізу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әзірлеу, енгізу және әзірленген өте қиын технологияларды дамыту үшін білікті кадрлар даярлау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технологиялық жабдықтарды сатып алуды және құрастыруды қоса алғанда, пилотты қондырғылар құрылысы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5) ұжымдық концентраттарды өндіруге және қорларды қайта бағалауға нормативтік құжаттарды әзірлеу және бекіту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ұжымдық концентраттарды өңдеу бойынша байыту фабрикаларын реконструкциялау, өнеркәсіптік өндірістерді салу және іске қосу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Кешенді ферроқорытпаларды өндірудің өте қиын технологияларын дамытуда:</w:t>
      </w:r>
      <w:r>
        <w:br/>
      </w:r>
      <w:r>
        <w:rPr>
          <w:rFonts w:ascii="Times New Roman"/>
          <w:b w:val="false"/>
          <w:i w:val="false"/>
          <w:color w:val="000000"/>
          <w:sz w:val="28"/>
        </w:rPr>
        <w:t>
</w:t>
      </w:r>
      <w:r>
        <w:rPr>
          <w:rFonts w:ascii="Times New Roman"/>
          <w:b w:val="false"/>
          <w:i w:val="false"/>
          <w:color w:val="000000"/>
          <w:sz w:val="28"/>
        </w:rPr>
        <w:t>
      1) қоспаланған және қышқылсыздайтын материалдарға болат балқыту өндірісінің өсіп келе жатқан қажеттілігін қамтамасыз ететін ферроқорытпалардың жаңа түрлерін балқыту технологияларын әзірлеу және игеру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2) кешенді ферроқорытпалардың негізгі топтарын балқыту технологияларын (өте қиын технология) әзірлеу және игеру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экспресс әдістемені пысықтау және кешенді ферроқорытпалардың (әсіресе қиын айқындалатын барий және магний сияқты элементтерге) химиялық құрамын айқындау үшін қажетті зертханалық жабдықтарды сатып алу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әдістемені пысықтау және кешенді ферроқорытпалармен қоспаланған болаттың микроқұрылымын зерттеу үшін қажетті зертханалық жабдықтарды (JEOL JXA-8230 талдауышы бар электронды растрлы микроскоп) сатып алу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5) ферроқорытпашылар, болат балқытушылар және химик-талдаушылар мамандарды даярлау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жабдықтарды сатып алу және құрастыру, ғылыми-өндірістік кешендерді, тәжірибелік өндірістерді және пилотты қондырғыларды іске қосу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7) жабдықтарды сатып алу, құрастыру және бірінші кезекте отандық болат балқытушы зауыттар пайдаланатын кешенді ферроқорытпалар балқытатын толық өз шығындарын өзі өтейтін (дотациясыз) және қуаттылықтардың толық жүктемесінде жұмыс істейтін, орташа қуаттығы 1,2-2,5 МВА кен-термикалық пеші бар шағын зауыттар түріндегі ғылыми-өндірістік кешендерді іске қосу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Техногенді кен орындарын өңдеу бойынша өте қиын технологияларды дамытуда:</w:t>
      </w:r>
      <w:r>
        <w:br/>
      </w:r>
      <w:r>
        <w:rPr>
          <w:rFonts w:ascii="Times New Roman"/>
          <w:b w:val="false"/>
          <w:i w:val="false"/>
          <w:color w:val="000000"/>
          <w:sz w:val="28"/>
        </w:rPr>
        <w:t>
</w:t>
      </w:r>
      <w:r>
        <w:rPr>
          <w:rFonts w:ascii="Times New Roman"/>
          <w:b w:val="false"/>
          <w:i w:val="false"/>
          <w:color w:val="000000"/>
          <w:sz w:val="28"/>
        </w:rPr>
        <w:t>
      1) техногендік кен орындарын түгендеу, паспорттау және сыныптау, техногендік кен орындарын нақтылау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2) бағалы компоненттерді алу және оларды пайдалану тұрғысынан техногендік кен орындарын өңдеу мүмкіндігін алдын ала техника-экономикалық бағалауды орындау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3) ғылыми-зерттеу институттары үшін техногендік кен орындарының сапалық және сандық құрамы бойынша ақпараттық базаны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зиянды техногендік кен орындарды қауіпсіз кәдеге жарату және техногенді шикізатты нысаналы өнімдерге (концентраттар) өңдеу технологиясын әзірлеу және енгізу бойынша ғылыми зерттеулерді қамтамасыз ету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5) техногендік кен орындарын ұжымдық концентраттарға кәдеге жаратудың және өңдеудің тиімді технологияларын дамыту және енгізу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6) технологияларды әзірлеу және консервациялау және ластануларды жою және аумақтарды қалпына келтіру жөніндегі іс-шараларды іске асыру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7) жол және өндірістік-азаматтық құрылыстарда техногендік кен орындарын өңдеу қалдықтарын пайдалану бойынша тәжірибелік ұсыныстарды әзірлеу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8) экономикалық орынды деп танылған техногендік кен орындарын өңдеудің жекелеген өндірістерін ұйымдастыру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9) техногенді кен орындарын қоймалаудың, сақтаудың және консервациялаудың экологиялық қауіпсіз жүйесін құру бойынша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«4. Бағдарламаның мақсаттары, міндеттері, нысаналы индикаторлары және іске асырудың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Бағдарламаның мақсаты»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«Металдарды шаймалау, ұжымдық концентраттарды алу мен өңдеу, кешенді ферроқорытпалар өндіру, техногендік кен орындарын өңдеу бойынша технологиялар әдісімен өте қиын технологияларды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Нысаналы индикаторлар</w:t>
      </w:r>
      <w:r>
        <w:br/>
      </w:r>
      <w:r>
        <w:rPr>
          <w:rFonts w:ascii="Times New Roman"/>
          <w:b w:val="false"/>
          <w:i w:val="false"/>
          <w:color w:val="000000"/>
          <w:sz w:val="28"/>
        </w:rPr>
        <w:t>
</w:t>
      </w:r>
      <w:r>
        <w:rPr>
          <w:rFonts w:ascii="Times New Roman"/>
          <w:b w:val="false"/>
          <w:i w:val="false"/>
          <w:color w:val="000000"/>
          <w:sz w:val="28"/>
        </w:rPr>
        <w:t>
      Бағдарламаны іске асыру мыналарды қамтамасыз етеді:</w:t>
      </w:r>
      <w:r>
        <w:br/>
      </w:r>
      <w:r>
        <w:rPr>
          <w:rFonts w:ascii="Times New Roman"/>
          <w:b w:val="false"/>
          <w:i w:val="false"/>
          <w:color w:val="000000"/>
          <w:sz w:val="28"/>
        </w:rPr>
        <w:t>
</w:t>
      </w:r>
      <w:r>
        <w:rPr>
          <w:rFonts w:ascii="Times New Roman"/>
          <w:b w:val="false"/>
          <w:i w:val="false"/>
          <w:color w:val="000000"/>
          <w:sz w:val="28"/>
        </w:rPr>
        <w:t>
      1. 2015 жылға қарай металлургия саласының жалпы қосылған құнын минералды шикізатты терең өңдеу және жаңа бөліністер құру негізінде 2008 жылғы деңгейге қарағанда нақты мәнде кемінде 50 %-ға ұлғайту.</w:t>
      </w:r>
      <w:r>
        <w:br/>
      </w:r>
      <w:r>
        <w:rPr>
          <w:rFonts w:ascii="Times New Roman"/>
          <w:b w:val="false"/>
          <w:i w:val="false"/>
          <w:color w:val="000000"/>
          <w:sz w:val="28"/>
        </w:rPr>
        <w:t>
</w:t>
      </w:r>
      <w:r>
        <w:rPr>
          <w:rFonts w:ascii="Times New Roman"/>
          <w:b w:val="false"/>
          <w:i w:val="false"/>
          <w:color w:val="000000"/>
          <w:sz w:val="28"/>
        </w:rPr>
        <w:t>
      2. Металлургия өнімінің экспорт көлемін 2008 жылғы деңгейге қарағанда 30 %-ға ұлғайту.</w:t>
      </w:r>
      <w:r>
        <w:br/>
      </w:r>
      <w:r>
        <w:rPr>
          <w:rFonts w:ascii="Times New Roman"/>
          <w:b w:val="false"/>
          <w:i w:val="false"/>
          <w:color w:val="000000"/>
          <w:sz w:val="28"/>
        </w:rPr>
        <w:t>
</w:t>
      </w:r>
      <w:r>
        <w:rPr>
          <w:rFonts w:ascii="Times New Roman"/>
          <w:b w:val="false"/>
          <w:i w:val="false"/>
          <w:color w:val="000000"/>
          <w:sz w:val="28"/>
        </w:rPr>
        <w:t>
      3. Металлургия өнеркәсібінің еңбек өнімділігін 2008 жылғы деңгейге қарағанда нақты мәнде кемінде 15 %-ға ұлғайту.</w:t>
      </w:r>
      <w:r>
        <w:br/>
      </w:r>
      <w:r>
        <w:rPr>
          <w:rFonts w:ascii="Times New Roman"/>
          <w:b w:val="false"/>
          <w:i w:val="false"/>
          <w:color w:val="000000"/>
          <w:sz w:val="28"/>
        </w:rPr>
        <w:t>
</w:t>
      </w:r>
      <w:r>
        <w:rPr>
          <w:rFonts w:ascii="Times New Roman"/>
          <w:b w:val="false"/>
          <w:i w:val="false"/>
          <w:color w:val="000000"/>
          <w:sz w:val="28"/>
        </w:rPr>
        <w:t>
      6-кесте. Бағдарламаны іске асыру кезеңдері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692"/>
        <w:gridCol w:w="1259"/>
        <w:gridCol w:w="1259"/>
        <w:gridCol w:w="1075"/>
        <w:gridCol w:w="1167"/>
        <w:gridCol w:w="1259"/>
        <w:gridCol w:w="1268"/>
        <w:gridCol w:w="1269"/>
      </w:tblGrid>
      <w:tr>
        <w:trPr>
          <w:trHeight w:val="18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нақты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0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металлургия саласының жалпы қосылған құнын минералды шикізатты терең өңдеу және жаңа бөліністер құру негізінде 2008 жылғы деңгейге қарағанда нақты мәнде кемінде 50 %-ға ұлғайту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өнімінің экспорт көлемін 2008 жылғы деңгейге қарағанда 30 %-ға ұлғайту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8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өнеркәсібінің еңбек өнімділігін 2008 жылғы деңгейге қарағанда нақты мәнде кемінде 15 %-ға ұлғайту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bl>
    <w:bookmarkStart w:name="z97" w:id="1"/>
    <w:p>
      <w:pPr>
        <w:spacing w:after="0"/>
        <w:ind w:left="0"/>
        <w:jc w:val="both"/>
      </w:pPr>
      <w:r>
        <w:rPr>
          <w:rFonts w:ascii="Times New Roman"/>
          <w:b w:val="false"/>
          <w:i w:val="false"/>
          <w:color w:val="000000"/>
          <w:sz w:val="28"/>
        </w:rPr>
        <w:t>
      2008 жылдың қорытындысы бойынша металлургиядағы жалпы қосымша құн 875,1 млрд. теңгені құрады, металлургия өнімінің экспорты 1 327,8 млрд. теңгені құрады.</w:t>
      </w:r>
      <w:r>
        <w:br/>
      </w:r>
      <w:r>
        <w:rPr>
          <w:rFonts w:ascii="Times New Roman"/>
          <w:b w:val="false"/>
          <w:i w:val="false"/>
          <w:color w:val="000000"/>
          <w:sz w:val="28"/>
        </w:rPr>
        <w:t>
</w:t>
      </w:r>
      <w:r>
        <w:rPr>
          <w:rFonts w:ascii="Times New Roman"/>
          <w:b w:val="false"/>
          <w:i w:val="false"/>
          <w:color w:val="000000"/>
          <w:sz w:val="28"/>
        </w:rPr>
        <w:t>
      Тау-кен металлургия саласының 80 %-дан астам өнімі негізінен экспортқа бағдарланғанын ескере отырып, осы бағдарламаның шеңберінде жүзеге асырылатын жобалар 2008 жылдың деңгейіне металлургиялық өнім экспортының көлемін 30 %-ға ұлғайтуға мүмкіндік береді. Сондай-ақ, іске асырылатын жобалар шеңберіндегі жоспарланып отырған жоғары қосымша құны бар өнім бұрын Қазақстанда өндірілмегендігін атап өту қажет.</w:t>
      </w:r>
      <w:r>
        <w:br/>
      </w:r>
      <w:r>
        <w:rPr>
          <w:rFonts w:ascii="Times New Roman"/>
          <w:b w:val="false"/>
          <w:i w:val="false"/>
          <w:color w:val="000000"/>
          <w:sz w:val="28"/>
        </w:rPr>
        <w:t>
</w:t>
      </w:r>
      <w:r>
        <w:rPr>
          <w:rFonts w:ascii="Times New Roman"/>
          <w:b w:val="false"/>
          <w:i w:val="false"/>
          <w:color w:val="000000"/>
          <w:sz w:val="28"/>
        </w:rPr>
        <w:t>
      Мұнай-газ сұрыптама құбырларын, арматураны, болат радиаторларды, кәбілдерді, сондай-ақ сұрыпты, фасонды және сапасы жоғары пішінді илекті шығару бойынша технологияларды және жабдықтарды игерумен оларды шығару көлемі ұлғаяды.»;</w:t>
      </w:r>
      <w:r>
        <w:br/>
      </w:r>
      <w:r>
        <w:rPr>
          <w:rFonts w:ascii="Times New Roman"/>
          <w:b w:val="false"/>
          <w:i w:val="false"/>
          <w:color w:val="000000"/>
          <w:sz w:val="28"/>
        </w:rPr>
        <w:t>
</w:t>
      </w:r>
      <w:r>
        <w:rPr>
          <w:rFonts w:ascii="Times New Roman"/>
          <w:b w:val="false"/>
          <w:i w:val="false"/>
          <w:color w:val="000000"/>
          <w:sz w:val="28"/>
        </w:rPr>
        <w:t>
      «4.4. Бағдарламаны іске асыру нәтижелерінің көрсеткіштері» деген </w:t>
      </w:r>
      <w:r>
        <w:rPr>
          <w:rFonts w:ascii="Times New Roman"/>
          <w:b w:val="false"/>
          <w:i w:val="false"/>
          <w:color w:val="000000"/>
          <w:sz w:val="28"/>
        </w:rPr>
        <w:t>кіші бөлімнің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«Бозшакөл мыс кен орнын игерумен «Қазақмыс» корпорациясы» жауапкершілігі шектеулі серіктестігі концентраттың жылдық өндірілуін 100 мың тоннаға ұлғайтуды жоспарлап отыр.»;</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Пысықталған</w:t>
      </w:r>
      <w:r>
        <w:rPr>
          <w:rFonts w:ascii="Times New Roman"/>
          <w:b w:val="false"/>
          <w:i w:val="false"/>
          <w:color w:val="000000"/>
          <w:sz w:val="28"/>
        </w:rPr>
        <w:t>» деген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Ақтоғай тау-кен байыту комбинатын салу, 2016 жыл, 85 мың тонна концентрат және 25 мың тонна катодты мыс, «Қазақмыс» Корпорациясы»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9. Металдандырылған өнім өндіру жөніндегі зауыт салу, 2014 жыл, жылына 1,4 млн. тонна ыстық темір брикеттері, «Соколов-Сарыбай тау-кен өндірістік бірлестігі» акционерлік қоғамы.»;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Бозшакөл тау-кен байыту комбинатын салу, 2015 жыл, 100 мың тонна концентрат, «Қазақмыс» корпорациясы»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алтыншы бөліктің төртінші абзацы алынып тасталсын;</w:t>
      </w:r>
      <w:r>
        <w:br/>
      </w:r>
      <w:r>
        <w:rPr>
          <w:rFonts w:ascii="Times New Roman"/>
          <w:b w:val="false"/>
          <w:i w:val="false"/>
          <w:color w:val="000000"/>
          <w:sz w:val="28"/>
        </w:rPr>
        <w:t>
</w:t>
      </w:r>
      <w:r>
        <w:rPr>
          <w:rFonts w:ascii="Times New Roman"/>
          <w:b w:val="false"/>
          <w:i w:val="false"/>
          <w:color w:val="000000"/>
          <w:sz w:val="28"/>
        </w:rPr>
        <w:t>
      оныншы бөлік алынып тасталсын;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 тау-кен металлургия саласын дамыту бағдарламаны іске асыру жөніндегі 2012 – 2014 жылдарға арналған іс-шаралар жоспары»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Инновацияларды дамыту және технологиялық жаңғыртуға жәрдемдесу» деген кіші бөлім мынадай мазмұндағы реттік нөмірлері 13-1, 13-2, 13-3, 13-4, 13-5, 13-6, 13-7-жолдармен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000"/>
        <w:gridCol w:w="2428"/>
        <w:gridCol w:w="2000"/>
        <w:gridCol w:w="1714"/>
        <w:gridCol w:w="1571"/>
        <w:gridCol w:w="2573"/>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ТКМК-да НТБ-ны қаржыландыру бойынша ұсыныстарды әзірлеу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БҒМ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шаймалау технологиясы» НТБ алтынды шаймалау технологиясын әзірлеу бойынша мәселелерді пысықтау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шаймалау технологиясы» НТБ никельді шаймалау технологиясын әзірлеу бойынша мәселелерді пысықтау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концентраттарды алу және өңдеу технологиялары» НТБ ұжымдық концентраттарды ала отырып (5-6 нысан) Қазақстанның баланстан тыс және қиын байытылатын полиметалл және мыс мырыш кені кен орындарын байытуға зерттеулерді өткізу мәселелерін пысықтау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 «Қазақмыс» корпорациясы» ЖШС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концентраттарды алу және өңдеу технологиялары» НТБ тәжірибелік сынақтар өткізу, тәжірибелік партияларды жасау және технологиялық регламенттерді әзірлеу (5-6 нысан) бойынша мәселелерді пысықтау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 «Қазақмыс» корпорациясы» ЖШС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ферроқорытпаларды алу және өңдеу технологиясы» НТБ АОСМ – алюмосиликомарганец қорытпасын алу технологиясын енгізу жөніндегі халықаралық тәжірибені зерттеу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ИЖТМ-не есеп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ИЖТМ, «МШКӨО ҰО» РМК, Он-Олжа» ЖШС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2013-2017 жылдар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«Техногентік кен орындарды өңдеу технологиясы» НТБ ұжымдық концентраттарды ала отырып, Жезқазған ОФ № 1, 2 консервацияланған № 2 қалдықтар қоймасының техногенді кен орнын байытуға зерттеулерді өткізу мәселелерін пысықтау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ИЖТМ-не есеп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«ТРҰА» АҚ, «МШКӨО ҰО» РМК, «Қазақмыс» корпорациясы» ЖШС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bl>
    <w:p>
      <w:pPr>
        <w:spacing w:after="0"/>
        <w:ind w:left="0"/>
        <w:jc w:val="both"/>
      </w:pPr>
      <w:r>
        <w:rPr>
          <w:rFonts w:ascii="Times New Roman"/>
          <w:b w:val="false"/>
          <w:i w:val="false"/>
          <w:color w:val="000000"/>
          <w:sz w:val="28"/>
        </w:rPr>
        <w:t>                                                                   ».</w:t>
      </w:r>
    </w:p>
    <w:bookmarkStart w:name="z115" w:id="2"/>
    <w:p>
      <w:pPr>
        <w:spacing w:after="0"/>
        <w:ind w:left="0"/>
        <w:jc w:val="both"/>
      </w:pPr>
      <w:r>
        <w:rPr>
          <w:rFonts w:ascii="Times New Roman"/>
          <w:b w:val="false"/>
          <w:i w:val="false"/>
          <w:color w:val="000000"/>
          <w:sz w:val="28"/>
        </w:rPr>
        <w:t>
      2. Осы қаулы қол қойылған күнінен бастап күшіне енеді.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