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7de2" w14:textId="9c77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көлігімен жүктерді тасымалдау жөніндегі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1514 қаулысы. Күші жойылды - Қазақстан Республикасы Үкіметінің 2016 жылғы 25 ақпандағы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25.02.2016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м.а 2015 жылғы 23 қаңтардағы № 47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теміржол көлігімен жүктерді тасымалдау жөніндегі қызметті лицензиялауды жүзеге асыру бойынша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1 қаңтардан бастап қолданысқа енгізілетін бiлiктiлiк талаптарының 7-тармағын қоспағанда, алғашқы ресми жарияланған күнінен бастап күнтізбелік жиырма бір күн өткен соң, бірақ 2014 жылғы 1 қаңтардан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Теміржол көлігімен жүктерді тасымалдау жөніндегі қызметті</w:t>
      </w:r>
      <w:r>
        <w:br/>
      </w:r>
      <w:r>
        <w:rPr>
          <w:rFonts w:ascii="Times New Roman"/>
          <w:b/>
          <w:i w:val="false"/>
          <w:color w:val="000000"/>
        </w:rPr>
        <w:t>
лицензиялау кезінде қойылатын бiлiктiлiк талаптары және оларға</w:t>
      </w:r>
      <w:r>
        <w:br/>
      </w:r>
      <w:r>
        <w:rPr>
          <w:rFonts w:ascii="Times New Roman"/>
          <w:b/>
          <w:i w:val="false"/>
          <w:color w:val="000000"/>
        </w:rPr>
        <w:t>
сәйкестікті растайтын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Тізбенің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