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138b" w14:textId="cbb1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1490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сыртқы жылу желілері республикалық меншіктен Қазақстан Республикасы Президенті Іс Басқармасының теңгерімінен Астана қаласының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Президентінің Іс Басқармасымен (келісім бойынша) бірлесіп, заңнамада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мүлікті қабылдау-беру жөнінде қажетті ұйымдастырушылық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1490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Республикалық меншіктен Астана қаласының</w:t>
      </w:r>
      <w:r>
        <w:br/>
      </w:r>
      <w:r>
        <w:rPr>
          <w:rFonts w:ascii="Times New Roman"/>
          <w:b/>
          <w:i w:val="false"/>
          <w:color w:val="000000"/>
        </w:rPr>
        <w:t>
коммуналдық меншігіне берілетін</w:t>
      </w:r>
      <w:r>
        <w:br/>
      </w:r>
      <w:r>
        <w:rPr>
          <w:rFonts w:ascii="Times New Roman"/>
          <w:b/>
          <w:i w:val="false"/>
          <w:color w:val="000000"/>
        </w:rPr>
        <w:t>
мүліктің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0"/>
        <w:gridCol w:w="4840"/>
      </w:tblGrid>
      <w:tr>
        <w:trPr>
          <w:trHeight w:val="510" w:hRule="atLeast"/>
        </w:trPr>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r>
      <w:tr>
        <w:trPr>
          <w:trHeight w:val="555" w:hRule="atLeast"/>
        </w:trPr>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мен «Дипломатиялық қалашық» тұрғын үй кешендерін жылумен жабдықтаудың қалалық магистральдық желілеріне қосу. Астана қаласы Есіл өзенінің сол жағалауында Қорғалжын тас жолы бойындағы шағын қабатты «Қараөткел» тұрғын үй кешені (2 қабатты 27 коттедж)»</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жылу желілері </w:t>
            </w:r>
          </w:p>
        </w:tc>
      </w:tr>
      <w:tr>
        <w:trPr>
          <w:trHeight w:val="555" w:hRule="atLeast"/>
        </w:trPr>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мен «Дипломатиялық қалашық» тұрғын үй кешендерін жылумен жабдықтаудың қалалық магистральдық желілеріне қосу. Астана қаласы Есіл өзенінің сол жағалауындағы Қонаев көшесі бойындағы (12-көше ауданында) дипломатиялық қалашық коттедждері (15 резиденция)»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жылу желілері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