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bc25" w14:textId="864b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1487 қаулысы. Күші жойылды - Қазақстан Республикасы Үкіметінің 2023 жылғы 10 тамыздағы № 669 қаулысымен</w:t>
      </w:r>
    </w:p>
    <w:p>
      <w:pPr>
        <w:spacing w:after="0"/>
        <w:ind w:left="0"/>
        <w:jc w:val="both"/>
      </w:pPr>
      <w:r>
        <w:rPr>
          <w:rFonts w:ascii="Times New Roman"/>
          <w:b w:val="false"/>
          <w:i w:val="false"/>
          <w:color w:val="ff0000"/>
          <w:sz w:val="28"/>
        </w:rPr>
        <w:t xml:space="preserve">
      Ескерту. Күші жойылды - ҚР Үкіметінің 10.08.2023 </w:t>
      </w:r>
      <w:r>
        <w:rPr>
          <w:rFonts w:ascii="Times New Roman"/>
          <w:b w:val="false"/>
          <w:i w:val="false"/>
          <w:color w:val="ff0000"/>
          <w:sz w:val="28"/>
        </w:rPr>
        <w:t>№ 669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 40 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Мемлекеттік білім беру ұйымдары қызметкерлерінің </w:t>
      </w:r>
      <w:r>
        <w:rPr>
          <w:rFonts w:ascii="Times New Roman"/>
          <w:b w:val="false"/>
          <w:i w:val="false"/>
          <w:color w:val="000000"/>
          <w:sz w:val="28"/>
        </w:rPr>
        <w:t>үлгі штаттарында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мынадай редакцияда жазылсын:</w:t>
      </w:r>
    </w:p>
    <w:bookmarkStart w:name="z5" w:id="3"/>
    <w:p>
      <w:pPr>
        <w:spacing w:after="0"/>
        <w:ind w:left="0"/>
        <w:jc w:val="left"/>
      </w:pPr>
      <w:r>
        <w:rPr>
          <w:rFonts w:ascii="Times New Roman"/>
          <w:b/>
          <w:i w:val="false"/>
          <w:color w:val="000000"/>
        </w:rPr>
        <w:t xml:space="preserve"> "3. Техникалық және кәсіптік, орта білімнен кейінгі білім беру ұйымдары қызметкерлерінің үлгі штаттары</w:t>
      </w:r>
    </w:p>
    <w:bookmarkEnd w:id="3"/>
    <w:bookmarkStart w:name="z6" w:id="4"/>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және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оқу-өндірістік жұмысы жөніндегі орынбасары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оқу-әдістемелік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(арнайы жұмыс бойынша)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шебер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әскери дайындық жөніндегі оқытушы-ұйымдастырушы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бике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бөлімінің хатшысы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(ісқағаздарын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меңгерушісі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 меңгерушісі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Паспортшы (жатақхана бар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(қойма) меңгерушісі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Комендант (әрбір ғимаратқа)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машиналарының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(әрбір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Ескертпелер:</w:t>
      </w:r>
    </w:p>
    <w:bookmarkEnd w:id="5"/>
    <w:bookmarkStart w:name="z8" w:id="6"/>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ұйымдарында штат бірліктерін айқындау кезінде оқу жылының 1 қаңтарындағы білім алушылардың тізімдік құрамы бойынша саны негізге алынады.</w:t>
      </w:r>
    </w:p>
    <w:bookmarkEnd w:id="6"/>
    <w:bookmarkStart w:name="z9" w:id="7"/>
    <w:p>
      <w:pPr>
        <w:spacing w:after="0"/>
        <w:ind w:left="0"/>
        <w:jc w:val="both"/>
      </w:pPr>
      <w:r>
        <w:rPr>
          <w:rFonts w:ascii="Times New Roman"/>
          <w:b w:val="false"/>
          <w:i w:val="false"/>
          <w:color w:val="000000"/>
          <w:sz w:val="28"/>
        </w:rPr>
        <w:t>
      2. Оқу процесіне электронды оқыту жүйесін енгізу кезінде немесе ақпараттық жүйені қолдану салалары бойынша мамандар даярлау кезінде білім алушылар санына қарамастан директордың ақпараттық технологиялар жөніндегі орынбасары лауазымының штат бірлігі қосымша белгіленеді.</w:t>
      </w:r>
    </w:p>
    <w:bookmarkEnd w:id="7"/>
    <w:bookmarkStart w:name="z10" w:id="8"/>
    <w:p>
      <w:pPr>
        <w:spacing w:after="0"/>
        <w:ind w:left="0"/>
        <w:jc w:val="both"/>
      </w:pPr>
      <w:r>
        <w:rPr>
          <w:rFonts w:ascii="Times New Roman"/>
          <w:b w:val="false"/>
          <w:i w:val="false"/>
          <w:color w:val="000000"/>
          <w:sz w:val="28"/>
        </w:rPr>
        <w:t>
      3. Белгіленген және жоғары біліктілік деңгейіндегі кадрлар даярлауды қарастыратын техникалық және кәсіптік, орта білімнен кейінгі білім беру ұйымдарында білім алушылар санына қарамастан директордың кәсіптік оқыту жөніндегі орынбасары лауазымының штат бірлігі қосымша белгіленеді.</w:t>
      </w:r>
    </w:p>
    <w:bookmarkEnd w:id="8"/>
    <w:bookmarkStart w:name="z11" w:id="9"/>
    <w:p>
      <w:pPr>
        <w:spacing w:after="0"/>
        <w:ind w:left="0"/>
        <w:jc w:val="both"/>
      </w:pPr>
      <w:r>
        <w:rPr>
          <w:rFonts w:ascii="Times New Roman"/>
          <w:b w:val="false"/>
          <w:i w:val="false"/>
          <w:color w:val="000000"/>
          <w:sz w:val="28"/>
        </w:rPr>
        <w:t>
      4. Техникалық және кәсіптік білім беру ұйымдарында техникалық, технологиялық, ауылшаруашылық мамандықтары бойынша 12-15 білім алушыдан тұратын өндірістік оқу тобына бір штат бірлігі, ал күрделі жабдықтарға қызмет көрсетуге, қауіпті және күрделі жұмыстар орындауға байланысты кәсіптер бойынша 8-10 білім алушыдан тұратын топқа өндірістік оқыту шебері лауазымының штат бірлігі белгіленеді.</w:t>
      </w:r>
    </w:p>
    <w:bookmarkEnd w:id="9"/>
    <w:bookmarkStart w:name="z12" w:id="10"/>
    <w:p>
      <w:pPr>
        <w:spacing w:after="0"/>
        <w:ind w:left="0"/>
        <w:jc w:val="both"/>
      </w:pPr>
      <w:r>
        <w:rPr>
          <w:rFonts w:ascii="Times New Roman"/>
          <w:b w:val="false"/>
          <w:i w:val="false"/>
          <w:color w:val="000000"/>
          <w:sz w:val="28"/>
        </w:rPr>
        <w:t>
      5. Техникалық және кәсіптік, орта білімнен кейінгі білім беру ұйымдарында 500 немесе одан да көп әскери міндеттілер және әскерге шақыру жасындағы білім алушылар болған жағдайда, кадр және арнайы жұмыс жөніндегі инспектор лауазымының штат бірлігі белгіленеді.</w:t>
      </w:r>
    </w:p>
    <w:bookmarkEnd w:id="10"/>
    <w:bookmarkStart w:name="z13" w:id="11"/>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ұйымдарында бір немесе бірнеше мамандықтар бойынша кемінде 150 білім алушы бар болса, ал кәсіп немесе мамандық бейінінің ерекшелігіне байланысты кемінде 120 білім алушы болса, мамандықтар тобы бойынша бөлімше меңгерушісі лауазымының штат бірліктері қосымша белгіленеді.</w:t>
      </w:r>
    </w:p>
    <w:bookmarkEnd w:id="11"/>
    <w:bookmarkStart w:name="z14" w:id="12"/>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 мемлекеттік сатып алуды жүзеге асыру үшін мемлекеттік сатып алу бойынша менеджер лауазымының штат бірлігі енгізіледі.</w:t>
      </w:r>
    </w:p>
    <w:bookmarkEnd w:id="12"/>
    <w:bookmarkStart w:name="z15" w:id="13"/>
    <w:p>
      <w:pPr>
        <w:spacing w:after="0"/>
        <w:ind w:left="0"/>
        <w:jc w:val="both"/>
      </w:pPr>
      <w:r>
        <w:rPr>
          <w:rFonts w:ascii="Times New Roman"/>
          <w:b w:val="false"/>
          <w:i w:val="false"/>
          <w:color w:val="000000"/>
          <w:sz w:val="28"/>
        </w:rPr>
        <w:t>
      8. Техникалық және кәсіптік, орта білімнен кейінгі білім беру ұйымдарында оқу-әдістемелік бірлестік болған кезде директордың оқу-әдістемелік бірлестік жөніндегі орынбасары, әдіскер, техник-бағдарламашы, аудармашының штат бірліктері қосымша белгіленеді.</w:t>
      </w:r>
    </w:p>
    <w:bookmarkEnd w:id="13"/>
    <w:bookmarkStart w:name="z16" w:id="14"/>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ұйымдарында жатақхана бойынша тәрбиеші лауазымының штат бірлігі жатақханада тұратын әрбір 75 білім алушыға және әрбір 25 жетім балаға қосымша енгізіледі.</w:t>
      </w:r>
    </w:p>
    <w:bookmarkEnd w:id="14"/>
    <w:bookmarkStart w:name="z17" w:id="15"/>
    <w:p>
      <w:pPr>
        <w:spacing w:after="0"/>
        <w:ind w:left="0"/>
        <w:jc w:val="both"/>
      </w:pPr>
      <w:r>
        <w:rPr>
          <w:rFonts w:ascii="Times New Roman"/>
          <w:b w:val="false"/>
          <w:i w:val="false"/>
          <w:color w:val="000000"/>
          <w:sz w:val="28"/>
        </w:rPr>
        <w:t>
      10. Техникалық және кәсіптік, орта білімнен кейінгі білім беру ұйымдарында 20 және одан да көп жұмыс істеп тұрған жабдықтар (станоктар, машиналар, автомобильдер, тракторлар және ауылшаруашылық машиналары) болған кезде механиктің штат бірлігі белгіленеді.</w:t>
      </w:r>
    </w:p>
    <w:bookmarkEnd w:id="15"/>
    <w:bookmarkStart w:name="z18" w:id="16"/>
    <w:p>
      <w:pPr>
        <w:spacing w:after="0"/>
        <w:ind w:left="0"/>
        <w:jc w:val="both"/>
      </w:pPr>
      <w:r>
        <w:rPr>
          <w:rFonts w:ascii="Times New Roman"/>
          <w:b w:val="false"/>
          <w:i w:val="false"/>
          <w:color w:val="000000"/>
          <w:sz w:val="28"/>
        </w:rPr>
        <w:t>
      11. Бірқатар пәндер шет тілінде оқытылатын техникалық және кәсіптік, орта білімнен кейінгі білім беру ұйымдарында шет тілі бойынша әдіскер лауазымының штат бірлігі қосымша белгіленеді.</w:t>
      </w:r>
    </w:p>
    <w:bookmarkEnd w:id="16"/>
    <w:bookmarkStart w:name="z19" w:id="17"/>
    <w:p>
      <w:pPr>
        <w:spacing w:after="0"/>
        <w:ind w:left="0"/>
        <w:jc w:val="both"/>
      </w:pPr>
      <w:r>
        <w:rPr>
          <w:rFonts w:ascii="Times New Roman"/>
          <w:b w:val="false"/>
          <w:i w:val="false"/>
          <w:color w:val="000000"/>
          <w:sz w:val="28"/>
        </w:rPr>
        <w:t>
      12. Техникалық және кәсіптік, орта білімнен кейінгі білім беру ұйымдарында бағдарламалар әкімшілерімен келісу бойынша еңбекақы төлеу қорының шегінде немесе көрсетілген ақылы қызметтерден түскен қаражат есебінен қажет болған жағдайда кәсіптердің (қызметшілер мен жұмысшылардың) мынадай штат бірліктері қосымша белгіленеді: аға оқытушы, экономист, әлеуметтік педагог, ұйымдастырушы педагог, консультант-заңгер, мұрағатшы, оқу бөлімінің меңгерушісі, әдістемелік кабинеттің меңгерушісі, қойма меңгерушісі, медициналық пункттің меңгерушісі, асхана меңгерушісі, сүйемелдеуші, көркемдік жетекші, костюмер, суретші, киномеханик, үрмелі аспаптардың күйін келтіруші, дене шынықтыру және бұқаралық жұмыстар жөніндегі нұсқаушы, қосымша білім беру педагогы, музыкалық жетекші, жастар істері жөніндегі инспектор.</w:t>
      </w:r>
    </w:p>
    <w:bookmarkEnd w:id="17"/>
    <w:bookmarkStart w:name="z20" w:id="18"/>
    <w:p>
      <w:pPr>
        <w:spacing w:after="0"/>
        <w:ind w:left="0"/>
        <w:jc w:val="both"/>
      </w:pPr>
      <w:r>
        <w:rPr>
          <w:rFonts w:ascii="Times New Roman"/>
          <w:b w:val="false"/>
          <w:i w:val="false"/>
          <w:color w:val="000000"/>
          <w:sz w:val="28"/>
        </w:rPr>
        <w:t>
      13. Эксперимент режимінде бірнеше тілде қатар оқытатын техникалық және кәсіптік, орта білімнен кейінгі білім беру ұйымдарында білім алушылар саны 281-ден көп болғанда, директордың ғылыми жұмыс жөніндегі орынбасары, директордың оқу ісі жөніндегі орынбасары лауазымдарының штат бірліктері әр оқыту тілінің түріне жеке белгіленеді.";</w:t>
      </w:r>
    </w:p>
    <w:bookmarkEnd w:id="18"/>
    <w:bookmarkStart w:name="z21" w:id="19"/>
    <w:p>
      <w:pPr>
        <w:spacing w:after="0"/>
        <w:ind w:left="0"/>
        <w:jc w:val="both"/>
      </w:pPr>
      <w:r>
        <w:rPr>
          <w:rFonts w:ascii="Times New Roman"/>
          <w:b w:val="false"/>
          <w:i w:val="false"/>
          <w:color w:val="000000"/>
          <w:sz w:val="28"/>
        </w:rPr>
        <w:t xml:space="preserve">
      2) көрсетілген қаулымен бекітілген педагог қызметкерлер мен оларға теңестірілген адамдар лауазымдарының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 Педагог қызметкерлердің лауазымы" деген </w:t>
      </w:r>
      <w:r>
        <w:rPr>
          <w:rFonts w:ascii="Times New Roman"/>
          <w:b w:val="false"/>
          <w:i w:val="false"/>
          <w:color w:val="000000"/>
          <w:sz w:val="28"/>
        </w:rPr>
        <w:t>бөлімде</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екінші абзац мынадай редакцияда жазылсын:</w:t>
      </w:r>
    </w:p>
    <w:bookmarkEnd w:id="21"/>
    <w:bookmarkStart w:name="z24" w:id="22"/>
    <w:p>
      <w:pPr>
        <w:spacing w:after="0"/>
        <w:ind w:left="0"/>
        <w:jc w:val="both"/>
      </w:pPr>
      <w:r>
        <w:rPr>
          <w:rFonts w:ascii="Times New Roman"/>
          <w:b w:val="false"/>
          <w:i w:val="false"/>
          <w:color w:val="000000"/>
          <w:sz w:val="28"/>
        </w:rPr>
        <w:t>
      "Жалпы білім беретін, жоғары техникалық мектептің, гимназияның, колледждің, училищенің, мектеп-балабақша кешенінің, арнайы түзету ұйымдары мен барлық үлгідегі және түрдегі интернаттық ұйымдардың директоры (басшысы, меңгерушісі);";</w:t>
      </w:r>
    </w:p>
    <w:bookmarkEnd w:id="22"/>
    <w:bookmarkStart w:name="z25" w:id="23"/>
    <w:p>
      <w:pPr>
        <w:spacing w:after="0"/>
        <w:ind w:left="0"/>
        <w:jc w:val="both"/>
      </w:pPr>
      <w:r>
        <w:rPr>
          <w:rFonts w:ascii="Times New Roman"/>
          <w:b w:val="false"/>
          <w:i w:val="false"/>
          <w:color w:val="000000"/>
          <w:sz w:val="28"/>
        </w:rPr>
        <w:t>
      он үшінші абзац мынадай редакцияда жазылсын:</w:t>
      </w:r>
    </w:p>
    <w:bookmarkEnd w:id="23"/>
    <w:bookmarkStart w:name="z26" w:id="24"/>
    <w:p>
      <w:pPr>
        <w:spacing w:after="0"/>
        <w:ind w:left="0"/>
        <w:jc w:val="both"/>
      </w:pPr>
      <w:r>
        <w:rPr>
          <w:rFonts w:ascii="Times New Roman"/>
          <w:b w:val="false"/>
          <w:i w:val="false"/>
          <w:color w:val="000000"/>
          <w:sz w:val="28"/>
        </w:rPr>
        <w:t>
      "Жалпы білім беретін мектептердің, мектеп-интернаттардың және басқа да бастауыш, негізгі орта, жалпы орта, техникалық және кәсіптік, орта білімнен кейінгі, қосымша білім беру ұйымдарындағы директордың (басшының) ғылыми, оқу, оқу-өндірістік, оқу-тәрбие, оқу-әдістемелік жұмысы, ақпараттық технологиялар, тәрбие жұмысы жөніндегі орынбасары;".</w:t>
      </w:r>
    </w:p>
    <w:bookmarkEnd w:id="24"/>
    <w:bookmarkStart w:name="z27" w:id="2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