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778b" w14:textId="4c57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кемесі данасын сертификаттау және оның ұшуға жарамдылық нормаларына сәйкестігіне куәлік беру қағидаларын бекіту туралы" Қазақстан Республикасы Үкiметiнiң 2012 жылғы 23 қазандағы № 1341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1430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«Азаматтық әуе кемесі данасын сертификаттау және оның ұшуға жарамдылық нормаларына сәйкестігіне куәлік беру қағидаларын бекіту туралы» Қазақстан Республикасы Үкiметiнiң 2012 жылғы 23 қазандағы </w:t>
      </w:r>
      <w:r>
        <w:br/>
      </w:r>
      <w:r>
        <w:rPr>
          <w:rFonts w:ascii="Times New Roman"/>
          <w:b w:val="false"/>
          <w:i w:val="false"/>
          <w:color w:val="000000"/>
          <w:sz w:val="28"/>
        </w:rPr>
        <w:t>
№ 1341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75-76, 1101-құжат)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әуе кемесі данасын сертификаттау және оның ұшуға жарамдылық нормаларына сәйкестігіне куәлік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сараптамалық ұйым – әуе кемелерін пайдаланушыларды біріктіретін коммерциялық емес ұйым;»;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Қағидаларда қамтылған рәсімдер мен жалпы техникалық талаптар жеңіл және аса жеңіл авиацияның ең ауыр ұшып көтерілу салмағы 2250 кг аспайтын АӘКД (ұшақтар мен тікұшақтар, моторлы планерлер, автожирлер, аэростаттық әуе кемелері)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куәлiктiң* көшiрмесi не анықтамасы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азаматтық әуе кемесі данасының сәйкестік куәлігін бергені үшін алымның төленгенін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 өтінімді алған сәттен бастап бес жұмыс күні ішінде АӘКД-нің конструкциясының, сипаттамаларының және пайдалану-техникалық құжаттамасының ұшуға жарамдылығы нормаларына сәйкестігін бағалауға сертификаттық тексеру бойынша жұмыстар жүргізуге сараптамалық ұйымды тартады.</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сараптамалық  ұйымды тарта отырып, сертификаттық тексеру жүргізу жөніндегі мемлекеттік авиация инспекторлары үшін азаматтық авиация саласындағы уәкілетті орган әзірлеген нұсқаулық материалды пайдалана отырып, ӘК аэродинамикалық және беріктік сипаттамаларын, конструкциясын, оның жасалу сапасын (күрделі жөнделуін) бағалайды.</w:t>
      </w:r>
      <w:r>
        <w:br/>
      </w:r>
      <w:r>
        <w:rPr>
          <w:rFonts w:ascii="Times New Roman"/>
          <w:b w:val="false"/>
          <w:i w:val="false"/>
          <w:color w:val="000000"/>
          <w:sz w:val="28"/>
        </w:rPr>
        <w:t>
</w:t>
      </w:r>
      <w:r>
        <w:rPr>
          <w:rFonts w:ascii="Times New Roman"/>
          <w:b w:val="false"/>
          <w:i w:val="false"/>
          <w:color w:val="000000"/>
          <w:sz w:val="28"/>
        </w:rPr>
        <w:t>
      Сертификаттық тексеру аяқталғаннан кейін азаматтық авиация саласындағы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АӘКД техникалық жай-күйін бағалау және ұшуға жарамдылығын анықтау актісін ресімдеп, қоса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ҰЖН сәйкестік куәлігінің деректер картасы;</w:t>
      </w:r>
      <w:r>
        <w:br/>
      </w:r>
      <w:r>
        <w:rPr>
          <w:rFonts w:ascii="Times New Roman"/>
          <w:b w:val="false"/>
          <w:i w:val="false"/>
          <w:color w:val="000000"/>
          <w:sz w:val="28"/>
        </w:rPr>
        <w:t>
</w:t>
      </w:r>
      <w:r>
        <w:rPr>
          <w:rFonts w:ascii="Times New Roman"/>
          <w:b w:val="false"/>
          <w:i w:val="false"/>
          <w:color w:val="000000"/>
          <w:sz w:val="28"/>
        </w:rPr>
        <w:t>
      2) АӘКД ұшу-техникалық тексеру актісі, АӘКД ұшу сараптамасының хаттамасы;</w:t>
      </w:r>
      <w:r>
        <w:br/>
      </w:r>
      <w:r>
        <w:rPr>
          <w:rFonts w:ascii="Times New Roman"/>
          <w:b w:val="false"/>
          <w:i w:val="false"/>
          <w:color w:val="000000"/>
          <w:sz w:val="28"/>
        </w:rPr>
        <w:t>
</w:t>
      </w:r>
      <w:r>
        <w:rPr>
          <w:rFonts w:ascii="Times New Roman"/>
          <w:b w:val="false"/>
          <w:i w:val="false"/>
          <w:color w:val="000000"/>
          <w:sz w:val="28"/>
        </w:rPr>
        <w:t>
      3) АӘКД техникалық қызмет көрсету бағдарламасы (регламенті).</w:t>
      </w:r>
      <w:r>
        <w:br/>
      </w:r>
      <w:r>
        <w:rPr>
          <w:rFonts w:ascii="Times New Roman"/>
          <w:b w:val="false"/>
          <w:i w:val="false"/>
          <w:color w:val="000000"/>
          <w:sz w:val="28"/>
        </w:rPr>
        <w:t>
</w:t>
      </w:r>
      <w:r>
        <w:rPr>
          <w:rFonts w:ascii="Times New Roman"/>
          <w:b w:val="false"/>
          <w:i w:val="false"/>
          <w:color w:val="000000"/>
          <w:sz w:val="28"/>
        </w:rPr>
        <w:t>
      Ескертпе: АӘКД ұшу-техникалық тексеру актісі және АӘКД ұшу сараптамасының хаттамасы екі данада жасалады, оның біреуі өтініш берушіге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АӘКД сертификаттаудың жалпы мерзімі өтінім берілген күннен бастап күнтізбелік 30 күнді құрайды. Қосымша зерделеуді немесе тексеруді жүргізу қажет болатын жағдайларда, қарау мерзімі күнтізбелік 30 күннен аспайтын мерзімге ұзартылуы мүмкін, бұл туралы қарау мерзімін ұзарту туралы шешім қабылданған сәттен бастап, күнтізбелік үш күн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«Егер сертификаттық тексеру кезінде сәйкессіздіктер анықталған жағдайда, өтініш беруші азаматтық авиация саласындағы уәкілетті органның бекітуі үшін сәйкессіздіктерді жою бойынша жауапты адамдарды және күнін көрсетіп, түзету іс-қимылының жоспарын жасайды.</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уәкілетті орган түзету іс-қимылының жоспарын бекіткен сәтінен бастап сертификаттау мерзімінің ағымы анықталған сәйкессіздіктер жойылғанға дейін тоқтатыла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Азаматтық әуе кемесінің данасын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төленеді. Сертификаттау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АӘКД сертификатының қолданылуын қалпына келтіру өтініш беруші дәлелдеме құжаттамасымен бірге ұсынған оның қолданысын тоқтата тұруға әкелген себептердің жойылғаны туралы актіге азаматтық авиация саласындағы уәкілетті орган келісім берген күннен бастап жүргізіледі.».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w:t>
      </w:r>
      <w:r>
        <w:rPr>
          <w:rFonts w:ascii="Times New Roman"/>
          <w:b w:val="false"/>
          <w:i w:val="false"/>
          <w:color w:val="000000"/>
          <w:sz w:val="28"/>
        </w:rPr>
        <w:t>1-тармақтың</w:t>
      </w:r>
      <w:r>
        <w:rPr>
          <w:rFonts w:ascii="Times New Roman"/>
          <w:b w:val="false"/>
          <w:i w:val="false"/>
          <w:color w:val="000000"/>
          <w:sz w:val="28"/>
        </w:rPr>
        <w:t xml:space="preserve"> 2014 жылғы 1 қаңтардан бастап қолданысқа енгізілетін он екінші, он үшінші, жиырма сегізінші және жиырма  тоғызыншы абзацтарын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1430 қаулысына      </w:t>
      </w:r>
      <w:r>
        <w:br/>
      </w:r>
      <w:r>
        <w:rPr>
          <w:rFonts w:ascii="Times New Roman"/>
          <w:b w:val="false"/>
          <w:i w:val="false"/>
          <w:color w:val="000000"/>
          <w:sz w:val="28"/>
        </w:rPr>
        <w:t xml:space="preserve">
қосымша           </w:t>
      </w:r>
    </w:p>
    <w:bookmarkEnd w:id="1"/>
    <w:bookmarkStart w:name="z39" w:id="2"/>
    <w:p>
      <w:pPr>
        <w:spacing w:after="0"/>
        <w:ind w:left="0"/>
        <w:jc w:val="both"/>
      </w:pPr>
      <w:r>
        <w:rPr>
          <w:rFonts w:ascii="Times New Roman"/>
          <w:b w:val="false"/>
          <w:i w:val="false"/>
          <w:color w:val="000000"/>
          <w:sz w:val="28"/>
        </w:rPr>
        <w:t>
Азаматтық әуе кемесі данасын</w:t>
      </w:r>
      <w:r>
        <w:br/>
      </w:r>
      <w:r>
        <w:rPr>
          <w:rFonts w:ascii="Times New Roman"/>
          <w:b w:val="false"/>
          <w:i w:val="false"/>
          <w:color w:val="000000"/>
          <w:sz w:val="28"/>
        </w:rPr>
        <w:t xml:space="preserve">
сертификаттау және оның   </w:t>
      </w:r>
      <w:r>
        <w:br/>
      </w:r>
      <w:r>
        <w:rPr>
          <w:rFonts w:ascii="Times New Roman"/>
          <w:b w:val="false"/>
          <w:i w:val="false"/>
          <w:color w:val="000000"/>
          <w:sz w:val="28"/>
        </w:rPr>
        <w:t xml:space="preserve">
ұшуға жарамдылық       </w:t>
      </w:r>
      <w:r>
        <w:br/>
      </w:r>
      <w:r>
        <w:rPr>
          <w:rFonts w:ascii="Times New Roman"/>
          <w:b w:val="false"/>
          <w:i w:val="false"/>
          <w:color w:val="000000"/>
          <w:sz w:val="28"/>
        </w:rPr>
        <w:t xml:space="preserve">
нормаларына сәйкестігіне  </w:t>
      </w:r>
      <w:r>
        <w:br/>
      </w:r>
      <w:r>
        <w:rPr>
          <w:rFonts w:ascii="Times New Roman"/>
          <w:b w:val="false"/>
          <w:i w:val="false"/>
          <w:color w:val="000000"/>
          <w:sz w:val="28"/>
        </w:rPr>
        <w:t xml:space="preserve">
куәлік беру қағидаларына  </w:t>
      </w:r>
      <w:r>
        <w:br/>
      </w:r>
      <w:r>
        <w:rPr>
          <w:rFonts w:ascii="Times New Roman"/>
          <w:b w:val="false"/>
          <w:i w:val="false"/>
          <w:color w:val="000000"/>
          <w:sz w:val="28"/>
        </w:rPr>
        <w:t xml:space="preserve">
2-қосымша          </w:t>
      </w:r>
    </w:p>
    <w:bookmarkEnd w:id="2"/>
    <w:bookmarkStart w:name="z40" w:id="3"/>
    <w:p>
      <w:pPr>
        <w:spacing w:after="0"/>
        <w:ind w:left="0"/>
        <w:jc w:val="left"/>
      </w:pPr>
      <w:r>
        <w:rPr>
          <w:rFonts w:ascii="Times New Roman"/>
          <w:b/>
          <w:i w:val="false"/>
          <w:color w:val="000000"/>
        </w:rPr>
        <w:t xml:space="preserve"> 
Әуе кемесі данасының техникалық жай-күйін бағалау және ұшуға</w:t>
      </w:r>
      <w:r>
        <w:br/>
      </w:r>
      <w:r>
        <w:rPr>
          <w:rFonts w:ascii="Times New Roman"/>
          <w:b/>
          <w:i w:val="false"/>
          <w:color w:val="000000"/>
        </w:rPr>
        <w:t>
жарамдылығын анықтау</w:t>
      </w:r>
      <w:r>
        <w:br/>
      </w:r>
      <w:r>
        <w:rPr>
          <w:rFonts w:ascii="Times New Roman"/>
          <w:b/>
          <w:i w:val="false"/>
          <w:color w:val="000000"/>
        </w:rPr>
        <w:t>
АКТІСІ</w:t>
      </w:r>
    </w:p>
    <w:bookmarkEnd w:id="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20__ жылғы «___» ________________ № ________________ бұйрығына сәйкес</w:t>
      </w:r>
      <w:r>
        <w:br/>
      </w:r>
      <w:r>
        <w:rPr>
          <w:rFonts w:ascii="Times New Roman"/>
          <w:b w:val="false"/>
          <w:i w:val="false"/>
          <w:color w:val="000000"/>
          <w:sz w:val="28"/>
        </w:rPr>
        <w:t>
комиссия мынадай құрамда:</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(Т.А.Ә., қызметі)</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қызметі)</w:t>
      </w:r>
      <w:r>
        <w:br/>
      </w:r>
      <w:r>
        <w:rPr>
          <w:rFonts w:ascii="Times New Roman"/>
          <w:b w:val="false"/>
          <w:i w:val="false"/>
          <w:color w:val="000000"/>
          <w:sz w:val="28"/>
        </w:rPr>
        <w:t>
Ұшу жарамдылығын сертификаттау бағдарламасы бойынша _________________</w:t>
      </w:r>
      <w:r>
        <w:br/>
      </w:r>
      <w:r>
        <w:rPr>
          <w:rFonts w:ascii="Times New Roman"/>
          <w:b w:val="false"/>
          <w:i w:val="false"/>
          <w:color w:val="000000"/>
          <w:sz w:val="28"/>
        </w:rPr>
        <w:t>
___________________________________________________ бағалау жүргізді.</w:t>
      </w:r>
      <w:r>
        <w:br/>
      </w:r>
      <w:r>
        <w:rPr>
          <w:rFonts w:ascii="Times New Roman"/>
          <w:b w:val="false"/>
          <w:i w:val="false"/>
          <w:color w:val="000000"/>
          <w:sz w:val="28"/>
        </w:rPr>
        <w:t>
                  (ұйымның атауы)</w:t>
      </w:r>
    </w:p>
    <w:bookmarkStart w:name="z41" w:id="4"/>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w:t>
      </w:r>
      <w:r>
        <w:br/>
      </w:r>
      <w:r>
        <w:rPr>
          <w:rFonts w:ascii="Times New Roman"/>
          <w:b w:val="false"/>
          <w:i w:val="false"/>
          <w:color w:val="000000"/>
          <w:sz w:val="28"/>
        </w:rPr>
        <w:t>
мәтіні</w:t>
      </w:r>
    </w:p>
    <w:bookmarkEnd w:id="4"/>
    <w:p>
      <w:pPr>
        <w:spacing w:after="0"/>
        <w:ind w:left="0"/>
        <w:jc w:val="both"/>
      </w:pPr>
      <w:r>
        <w:rPr>
          <w:rFonts w:ascii="Times New Roman"/>
          <w:b w:val="false"/>
          <w:i w:val="false"/>
          <w:color w:val="000000"/>
          <w:sz w:val="28"/>
        </w:rPr>
        <w:t>      Актінің қорытынды бөлігінде пайдалану құжаттамасының, әуе</w:t>
      </w:r>
      <w:r>
        <w:br/>
      </w:r>
      <w:r>
        <w:rPr>
          <w:rFonts w:ascii="Times New Roman"/>
          <w:b w:val="false"/>
          <w:i w:val="false"/>
          <w:color w:val="000000"/>
          <w:sz w:val="28"/>
        </w:rPr>
        <w:t>
кемесі мен оның жабдығының азаматтық әуе кемесінің данасына</w:t>
      </w:r>
      <w:r>
        <w:br/>
      </w:r>
      <w:r>
        <w:rPr>
          <w:rFonts w:ascii="Times New Roman"/>
          <w:b w:val="false"/>
          <w:i w:val="false"/>
          <w:color w:val="000000"/>
          <w:sz w:val="28"/>
        </w:rPr>
        <w:t>
белгіленген талаптарға және Қазақстан Республикасының азаматтық</w:t>
      </w:r>
      <w:r>
        <w:br/>
      </w:r>
      <w:r>
        <w:rPr>
          <w:rFonts w:ascii="Times New Roman"/>
          <w:b w:val="false"/>
          <w:i w:val="false"/>
          <w:color w:val="000000"/>
          <w:sz w:val="28"/>
        </w:rPr>
        <w:t>
авиация саласындағы нормативтік құқықтық актілеріне, мәлімделетін ұшу</w:t>
      </w:r>
      <w:r>
        <w:br/>
      </w:r>
      <w:r>
        <w:rPr>
          <w:rFonts w:ascii="Times New Roman"/>
          <w:b w:val="false"/>
          <w:i w:val="false"/>
          <w:color w:val="000000"/>
          <w:sz w:val="28"/>
        </w:rPr>
        <w:t>
түрлеріне сәйкестігі (сәйкессіздігі) көрсетіледі.</w:t>
      </w:r>
    </w:p>
    <w:p>
      <w:pPr>
        <w:spacing w:after="0"/>
        <w:ind w:left="0"/>
        <w:jc w:val="both"/>
      </w:pPr>
      <w:r>
        <w:rPr>
          <w:rFonts w:ascii="Times New Roman"/>
          <w:b w:val="false"/>
          <w:i w:val="false"/>
          <w:color w:val="000000"/>
          <w:sz w:val="28"/>
        </w:rPr>
        <w:t>Төраға:            ____________________________   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____________________________   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Актімен таныстым:</w:t>
      </w:r>
      <w:r>
        <w:br/>
      </w:r>
      <w:r>
        <w:rPr>
          <w:rFonts w:ascii="Times New Roman"/>
          <w:b w:val="false"/>
          <w:i w:val="false"/>
          <w:color w:val="000000"/>
          <w:sz w:val="28"/>
        </w:rPr>
        <w:t>
Ұйым басшысы       ____________________________   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