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ce7" w14:textId="111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желтоқсандағы № 1386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14.03.2014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