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2c9a" w14:textId="9272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7 маусымдағы Қазақстан Республикасының Yкiметi мен Ресей Федерациясының Yкiметi арасындағы мұнай транзитi туралы келісімге өзгерістер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20 желтоқсандағы № 1373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2002 жылғы 7 маусымдағы Қазақстан Республикасының Yкiметi мен Ресей Федерациясының Yкiметi арасындағы мұнай транзитi туралы келісімге өзгерістер енгізу туралы хаттаманың 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Мұнай және газ министрі Ұзақбай Сүлейменұлы Қарабалинге 2002 жылғы 7 маусымдағы Қазақстан Республикасының Yкiметi мен Ресей Федерациясының Yкiметi арасындағы мұнай транзитi туралы келісімге өзгерістер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1373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2002 жылғы 7 маусымдағы Қазақстан Республикасының Yкiметi мен</w:t>
      </w:r>
      <w:r>
        <w:br/>
      </w:r>
      <w:r>
        <w:rPr>
          <w:rFonts w:ascii="Times New Roman"/>
          <w:b/>
          <w:i w:val="false"/>
          <w:color w:val="000000"/>
        </w:rPr>
        <w:t>
Ресей Федерациясының Yкiметi арасындағы мұнай транзитi туралы</w:t>
      </w:r>
      <w:r>
        <w:br/>
      </w:r>
      <w:r>
        <w:rPr>
          <w:rFonts w:ascii="Times New Roman"/>
          <w:b/>
          <w:i w:val="false"/>
          <w:color w:val="000000"/>
        </w:rPr>
        <w:t>
келісімге өзгерістер 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(Хаттама қол қойылған күннен бастап күшіне енді - СІМ-нің ресми сайты)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аталатын, Қазақстан Республикасының Yкiметi мен Ресей Федерациясының Yкiметi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2002 жылғы 7 маусымдағы Қазақстан Республикасының Yкiметi мен Ресей Федерациясының Yкiметi арасындағы мұнай транзитi туралы келісімнің (бұдан әрі – Келісім) </w:t>
      </w:r>
      <w:r>
        <w:rPr>
          <w:rFonts w:ascii="Times New Roman"/>
          <w:b w:val="false"/>
          <w:i w:val="false"/>
          <w:color w:val="000000"/>
          <w:sz w:val="28"/>
        </w:rPr>
        <w:t>18-бабын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Келісімге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7-бап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«7-бап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қолда бар және жаңадан құрылатын магистральдық мұнай құбырлары жүйелерімен ресейлік мұнайдың транзитін мынадай көлемде кепілді түрде жылына 7 млн. тонна, оны жылына 10 млн. тоннаға дейін арттыру мүмкіндігін қоса, Ресей Федерациясының шекарасы - Қазақстан Республикасының шекарасы (Ертіс) - Атасу (Қазақстан Республикасы) - Алашанькоу (Қытай Халық Республикасы) бағыты бойынша жүзеге асыру мүмкіндігін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Ресей тарапы транзит режимінде жылына 7 млн. тонна көлемінде ресей мұнайын жеткізу мүмкіндігін кепілді түрде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Мұнай жеткізуді жылына 10 млн. тоннаға дейін ұлғайтқан жағдайда, Тараптар мемлекеттері аумағында орналасқан мұнай құбыры жүйелерінің уақытылы жаңарту және қуаттарын арттыру үшін Тараптар жағдай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Ресей тарапының құзыретті органы мәлімдеген ресейлік мұнайдың транзит көлемі Қазақстан тарапы бекіткен, экспортқа арналған мұнайды тасымалдау кестесіне енгізіледі.»;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8-бап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«Омбы (Ресей Федерациясы) - Ертіс (Қазақстан Республикасы) - Атасу (Қазақстан Республикасы) - Алашанькоу (Қытай Халық Республикасы) бағыты бойынша ресейлік мұнайдың транзиті халықаралық шарттарға сәйкес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19-баптың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1-абзацында «15 жыл» деген сөздер «25 жыл»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Келісімге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«2002 жылғы 7 маусымдағы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Yкiметi 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Ресей Федерациясының Yкiметi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мұнай транзитi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келісімге өзгерістер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 хаттамасына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мен Ресей Федерациясы аумақтары бойынша</w:t>
      </w:r>
      <w:r>
        <w:br/>
      </w:r>
      <w:r>
        <w:rPr>
          <w:rFonts w:ascii="Times New Roman"/>
          <w:b/>
          <w:i w:val="false"/>
          <w:color w:val="000000"/>
        </w:rPr>
        <w:t>
мұнай және тұрақты газ конденсатын тасымалдау</w:t>
      </w:r>
      <w:r>
        <w:br/>
      </w:r>
      <w:r>
        <w:rPr>
          <w:rFonts w:ascii="Times New Roman"/>
          <w:b/>
          <w:i w:val="false"/>
          <w:color w:val="000000"/>
        </w:rPr>
        <w:t>
КӨЛЕМДЕРІ МЕН БАҒЫТТАРЫ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(млн. тонна)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5"/>
        <w:gridCol w:w="2292"/>
        <w:gridCol w:w="2293"/>
      </w:tblGrid>
      <w:tr>
        <w:trPr>
          <w:trHeight w:val="3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тұтыну</w:t>
            </w:r>
          </w:p>
        </w:tc>
      </w:tr>
      <w:tr>
        <w:trPr>
          <w:trHeight w:val="3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- баламалы көлемде мұнайдың өзара жеткізілімін есепке алмағанда Ресей Федерациясының импорты*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</w:tr>
      <w:tr>
        <w:trPr>
          <w:trHeight w:val="3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Республикасынан – барлығы (кем емес)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51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Ресей Федерациясы арқылы транзит: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- Самара (кем емес)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құбыры консорциумы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36,4**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50**</w:t>
            </w:r>
          </w:p>
        </w:tc>
      </w:tr>
      <w:tr>
        <w:trPr>
          <w:trHeight w:val="3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Махачкала - Новороссийск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Федерациясынан - барлығы (аспайтын)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құбыры консорциумы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(Кропоткин, Комсомольская)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4**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15**</w:t>
            </w:r>
          </w:p>
        </w:tc>
      </w:tr>
      <w:tr>
        <w:trPr>
          <w:trHeight w:val="3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арқылы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Омбы - Ертіс - Атасу - Алашанькоу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7***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7***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Мұнайдың өзара жеткізілімінің көлемдері мен бағыттары 2010 жылғы 9 желтоқсандағы Қазақстан Республикасының Үкiметi мен Ресей Федерациясының Үкiметi арасындағы Қазақстан Республикасына мұнай және мұнай өнімдерін жеткізу саласындағы сауда-экономикалық ынтымақтастық туралы келісімнің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Каспий құбыры консорциумының өткізу мүмкіндігін жылына 67 млн. тонна мұнайға дейін кеңейту.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Жылына 10 млн. тоннаға ұлғайту мүмкіндігін қоса».</w:t>
      </w:r>
    </w:p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оның күшіне енуі үшін қажетті барлық мемлекетішілік рәсімдерді Тараптардың орындағаны туралы соңғы жазбаша хабарлама алынған күннен бастап күшіне енеді және 2014 жылғы 1 қаңтардан бастап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Хаттамаға сәйкес өзгерістер енгізілетін Келісімнің ережелер 2014 жылғы 1 қаңтардан бастап уақытша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2013 жылғы «   » желтоқсанда                 қ. әрқайсысы қазақ және орыс тілдерінде екі данада жасалды.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