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e3f2" w14:textId="901e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елу пайызынан астамы меншік немесе сенімгерлікпен басқару құқығымен Ұлттық әл-ауқат қорына тиесілі, оларға қатысты Қазақстан Республикасының инвестициялық қорлар туралы заңнамасы қолданылмайтын ұлттық даму институттарының, ұлттық компаниялардың және басқа да заңды тұлғалардың тізбесін бекіту туралы" Қазақстан Республикасы Үкіметінің 2012 жылғы 27 маусымдағы № 858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желтоқсандағы № 1342 қаулысы. Күші жойылды - Қазақстан Республикасы Үкіметінің 2023 жылғы 14 шiлдедегi № 584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Осы қаулы 2013 жылғы 28 тамыздан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"Дауыс беретін акцияларының (қатысу үлестерінің) елу пайызынан астамы меншік немесе сенімгерлікпен басқару құқығымен Ұлттық әл-ауқат қорына тиесілі, оларға қатысты Қазақстан Республикасының инвестициялық қорлар туралы заңнамасы қолданылмайтын ұлттық даму институттарының, ұлттық компаниялардың және басқа да заңды тұлғалардың тізбесін бекіту туралы" Қазақстан Республикасы Үкіметінің 2012 жылғы 27 маусымдағы № 858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59, 817-құжат)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Заңы қолданылмайтын ұйымдардың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"Инвестициялық қорлар туралы" 2004 жылғы 7 шілдедегі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1. Қоса беріліп отырған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Заңы қолданылмайтын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дауыс беретін акцияларының (қатысу үлестерінің) елу пайызынан астамы меншік немесе сенімгерлікпен басқару құқығымен Ұлттық әл-ауқат қорына тиесілі, оларға қатысты Қазақстан Республикасының инвестициялық қорлар туралы заңнамасы қолданылмайтын ұлттық даму институттарының, ұлттық компаниялардың және басқа да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тақырыбы мынадай редакцияда жазылсын:</w:t>
      </w:r>
    </w:p>
    <w:bookmarkEnd w:id="7"/>
    <w:bookmarkStart w:name="z10" w:id="8"/>
    <w:p>
      <w:pPr>
        <w:spacing w:after="0"/>
        <w:ind w:left="0"/>
        <w:jc w:val="both"/>
      </w:pPr>
      <w:r>
        <w:rPr>
          <w:rFonts w:ascii="Times New Roman"/>
          <w:b w:val="false"/>
          <w:i w:val="false"/>
          <w:color w:val="000000"/>
          <w:sz w:val="28"/>
        </w:rPr>
        <w:t>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қорлар туралы" Қазақстан Республикасының Заңы қолданылмайтын ұйымдардың тізбесі".</w:t>
      </w:r>
    </w:p>
    <w:bookmarkEnd w:id="8"/>
    <w:bookmarkStart w:name="z11" w:id="9"/>
    <w:p>
      <w:pPr>
        <w:spacing w:after="0"/>
        <w:ind w:left="0"/>
        <w:jc w:val="both"/>
      </w:pPr>
      <w:r>
        <w:rPr>
          <w:rFonts w:ascii="Times New Roman"/>
          <w:b w:val="false"/>
          <w:i w:val="false"/>
          <w:color w:val="000000"/>
          <w:sz w:val="28"/>
        </w:rPr>
        <w:t>
      2. Осы қаулы 2013 жылғы 28 тамыздан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