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f654" w14:textId="66ef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 аумағында орналасқан ракеталық шабуылды ескерту Балхаш Торабы жүйесін ұстау және пайдалану тәртібі туралы келісімнің күшін жою туралы</w:t>
      </w:r>
    </w:p>
    <w:p>
      <w:pPr>
        <w:spacing w:after="0"/>
        <w:ind w:left="0"/>
        <w:jc w:val="both"/>
      </w:pPr>
      <w:r>
        <w:rPr>
          <w:rFonts w:ascii="Times New Roman"/>
          <w:b w:val="false"/>
          <w:i w:val="false"/>
          <w:color w:val="000000"/>
          <w:sz w:val="28"/>
        </w:rPr>
        <w:t>Қазақстан Республикасы Үкіметінің 2013 жылғы 12 желтоқсандағы № 1328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1994 жылғы 14 желтоқсанда Мәскеу қаласында жасалған Қазақстан Республикасының Үкіметі мен Ресей Федерациясының Үкіметі арасындағы Қазақстан Республикасы аумағында орналасқан ракеталық шабуылды ескерту Балхаш Торабы жүйесін ұстау және пайдалану тәртібі туралы келісімнің қолданылу мерзімі 2014 жылғы 14 желтоқсанда өткеннен кейін оның қолданысы тоқтатылсын.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Ресей Федерациясының Үкіметін Қазақстан Республикасы Үкіметінің:</w:t>
      </w:r>
      <w:r>
        <w:br/>
      </w:r>
      <w:r>
        <w:rPr>
          <w:rFonts w:ascii="Times New Roman"/>
          <w:b w:val="false"/>
          <w:i w:val="false"/>
          <w:color w:val="000000"/>
          <w:sz w:val="28"/>
        </w:rPr>
        <w:t>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Келісімнің қолданысын тоқтату;</w:t>
      </w:r>
      <w:r>
        <w:br/>
      </w:r>
      <w:r>
        <w:rPr>
          <w:rFonts w:ascii="Times New Roman"/>
          <w:b w:val="false"/>
          <w:i w:val="false"/>
          <w:color w:val="000000"/>
          <w:sz w:val="28"/>
        </w:rPr>
        <w:t>
      2) Қазақстан Республикасының аумағында орналасқан зымыран шабуылы туралы ескерту жүйесінің Балқаш торабын ұстау және пайдалану мәселесі жөнінде жаңа Келісім әзірлеу ниеті туралы хабардар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