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aeba4" w14:textId="0baeb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Табиғи монополияларды реттеу агенттігінің мәселелері" туралы Қазақстан Республикасы Үкіметінің 2007 жылғы 12 қазандағы № 943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Yкiметiнiң 2013 жылғы 29 қарашадағы № 1267 қаулысы. Күші жойылды - Қазақстан Республикасы Үкіметінің 2014 жылғы 24 қыркүйектегі № 1011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24.09.2014 </w:t>
      </w:r>
      <w:r>
        <w:rPr>
          <w:rFonts w:ascii="Times New Roman"/>
          <w:b w:val="false"/>
          <w:i w:val="false"/>
          <w:color w:val="ff0000"/>
          <w:sz w:val="28"/>
        </w:rPr>
        <w:t>№ 1011</w:t>
      </w:r>
      <w:r>
        <w:rPr>
          <w:rFonts w:ascii="Times New Roman"/>
          <w:b w:val="false"/>
          <w:i w:val="false"/>
          <w:color w:val="ff0000"/>
          <w:sz w:val="28"/>
        </w:rPr>
        <w:t xml:space="preserve"> қаулысымен.</w:t>
      </w:r>
    </w:p>
    <w:bookmarkEnd w:id="0"/>
    <w:bookmarkStart w:name="z4"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«Қазақстан Республикасы Табиғи монополияларды реттеу агенттігінің мәселелері» туралы Қазақстан Республикасы Үкіметінің 2007 жылғы 12 қазандағы № 943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2007 ж., № 38, 439-құжат)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Табиғи монополияларды реттеу агенттігі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«21) өңірлік электр желілік компаниясын қоспағанда, табиғи монополия субъектісінің шикізат, материалдар, отын, энергия шығысының техникалық және технологиялық нормаларын бекіту;»;</w:t>
      </w:r>
      <w:r>
        <w:br/>
      </w:r>
      <w:r>
        <w:rPr>
          <w:rFonts w:ascii="Times New Roman"/>
          <w:b w:val="false"/>
          <w:i w:val="false"/>
          <w:color w:val="000000"/>
          <w:sz w:val="28"/>
        </w:rPr>
        <w:t>
</w:t>
      </w:r>
      <w:r>
        <w:rPr>
          <w:rFonts w:ascii="Times New Roman"/>
          <w:b w:val="false"/>
          <w:i w:val="false"/>
          <w:color w:val="000000"/>
          <w:sz w:val="28"/>
        </w:rPr>
        <w:t>
      мынадай мазмұндағы 21-1) тармақшамен толықтырылсын:</w:t>
      </w:r>
      <w:r>
        <w:br/>
      </w:r>
      <w:r>
        <w:rPr>
          <w:rFonts w:ascii="Times New Roman"/>
          <w:b w:val="false"/>
          <w:i w:val="false"/>
          <w:color w:val="000000"/>
          <w:sz w:val="28"/>
        </w:rPr>
        <w:t>
</w:t>
      </w:r>
      <w:r>
        <w:rPr>
          <w:rFonts w:ascii="Times New Roman"/>
          <w:b w:val="false"/>
          <w:i w:val="false"/>
          <w:color w:val="000000"/>
          <w:sz w:val="28"/>
        </w:rPr>
        <w:t>
      «21-1) есептеу аспаптары жоқ тұтынушылар үшін газбен жабдықтау, электрмен жабдықтау, сумен жабдықтау, су бұру және жылумен жабдықтау бойынша коммуналдық қызметтерді тұтыну нормаларын Қазақстан Республикасының Үкіметі айқындайтын тәртіппен бекіту;»;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«24) өңірлік электр желілік компаниясын қоспағанда, табиғи монополия субъектісі персоналының нормативтік санын бекiту;»;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«29) өңірлік электр желілік компаниясын қоспағанда, табиғи монополия субъектісінің негізгі құралдары құнының өсуіне алып келмейтін ағымдағы және күрделі жөндеуге және басқа да жөндеу-қалпына келтіру жұмыстарына бағытталған шығындардың жылдық сметасын келісу;»;</w:t>
      </w:r>
      <w:r>
        <w:br/>
      </w:r>
      <w:r>
        <w:rPr>
          <w:rFonts w:ascii="Times New Roman"/>
          <w:b w:val="false"/>
          <w:i w:val="false"/>
          <w:color w:val="000000"/>
          <w:sz w:val="28"/>
        </w:rPr>
        <w:t>
</w:t>
      </w:r>
      <w:r>
        <w:rPr>
          <w:rFonts w:ascii="Times New Roman"/>
          <w:b w:val="false"/>
          <w:i w:val="false"/>
          <w:color w:val="000000"/>
          <w:sz w:val="28"/>
        </w:rPr>
        <w:t>
      мынадай мазмұндағы 29-1) тармақшамен толықтырылсын:</w:t>
      </w:r>
      <w:r>
        <w:br/>
      </w:r>
      <w:r>
        <w:rPr>
          <w:rFonts w:ascii="Times New Roman"/>
          <w:b w:val="false"/>
          <w:i w:val="false"/>
          <w:color w:val="000000"/>
          <w:sz w:val="28"/>
        </w:rPr>
        <w:t>
</w:t>
      </w:r>
      <w:r>
        <w:rPr>
          <w:rFonts w:ascii="Times New Roman"/>
          <w:b w:val="false"/>
          <w:i w:val="false"/>
          <w:color w:val="000000"/>
          <w:sz w:val="28"/>
        </w:rPr>
        <w:t>
      «29-1) концессиялық ұсынысты, концессиялық жобаның техникалық-экономикалық негіздемесін, конкурстық құжаттаманы, концессия шартының жобасын, оның ішінде оларға өзгерістер мен толықтырулар енгізілген кезде, концессия шартына табиғи монополиялар саласына жататын қызметтерге (тауарларға, жұмыстарға) тарифтерді (бағаларды, алымдар мөлшерлемелерін) қалыптастыру және бекіту тәртібі бөлігінде өзгерістер мен толықтыруларды келісу;»;</w:t>
      </w:r>
      <w:r>
        <w:br/>
      </w:r>
      <w:r>
        <w:rPr>
          <w:rFonts w:ascii="Times New Roman"/>
          <w:b w:val="false"/>
          <w:i w:val="false"/>
          <w:color w:val="000000"/>
          <w:sz w:val="28"/>
        </w:rPr>
        <w:t>
</w:t>
      </w:r>
      <w:r>
        <w:rPr>
          <w:rFonts w:ascii="Times New Roman"/>
          <w:b w:val="false"/>
          <w:i w:val="false"/>
          <w:color w:val="000000"/>
          <w:sz w:val="28"/>
        </w:rPr>
        <w:t>
      мынадай мазмұндағы 30-1) тармақшамен толықтырылсын:</w:t>
      </w:r>
      <w:r>
        <w:br/>
      </w:r>
      <w:r>
        <w:rPr>
          <w:rFonts w:ascii="Times New Roman"/>
          <w:b w:val="false"/>
          <w:i w:val="false"/>
          <w:color w:val="000000"/>
          <w:sz w:val="28"/>
        </w:rPr>
        <w:t>
</w:t>
      </w:r>
      <w:r>
        <w:rPr>
          <w:rFonts w:ascii="Times New Roman"/>
          <w:b w:val="false"/>
          <w:i w:val="false"/>
          <w:color w:val="000000"/>
          <w:sz w:val="28"/>
        </w:rPr>
        <w:t>
      «30-1) сумен жабдықтау саласындағы реттеліп көрсетілетін қызметтерді жеке тұлғалардың тұтыну көлемінің негізделген шамасын Қазақстан Республикасының Үкіметі белгілеген тәртіппен айқындау;»;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53)</w:t>
      </w:r>
      <w:r>
        <w:rPr>
          <w:rFonts w:ascii="Times New Roman"/>
          <w:b w:val="false"/>
          <w:i w:val="false"/>
          <w:color w:val="000000"/>
          <w:sz w:val="28"/>
        </w:rPr>
        <w:t xml:space="preserve"> және </w:t>
      </w:r>
      <w:r>
        <w:rPr>
          <w:rFonts w:ascii="Times New Roman"/>
          <w:b w:val="false"/>
          <w:i w:val="false"/>
          <w:color w:val="000000"/>
          <w:sz w:val="28"/>
        </w:rPr>
        <w:t>54)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«53) осы іс-қимылды жүргізетіні туралы хабарлама беретін қуаты аз табиғи монополиялар субъектілерін, әуежайлар қызметтерін көрсететін табиғи монополия субъектілерін қоспағанда, табиғи монополия субъектісінің «Табиғи монополиялар және реттелетін нарықтар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рұқсат етілген өзге де қызметті жүзеге асыруын келісу;</w:t>
      </w:r>
      <w:r>
        <w:br/>
      </w:r>
      <w:r>
        <w:rPr>
          <w:rFonts w:ascii="Times New Roman"/>
          <w:b w:val="false"/>
          <w:i w:val="false"/>
          <w:color w:val="000000"/>
          <w:sz w:val="28"/>
        </w:rPr>
        <w:t>
</w:t>
      </w:r>
      <w:r>
        <w:rPr>
          <w:rFonts w:ascii="Times New Roman"/>
          <w:b w:val="false"/>
          <w:i w:val="false"/>
          <w:color w:val="000000"/>
          <w:sz w:val="28"/>
        </w:rPr>
        <w:t>
      54) осы іс-қимылды жүргізетіні туралы хабарлама беретін қуаты аз табиғи монополиялар субъектілерін, сондай-ақ Қазақстан Республикасының жаңартылатын энергия көздерін пайдалануды қолдау саласындағы заңнамасына сәйкес жаңартылатын энергия көздерін қолдау жөніндегі қаржы-есеп айырысу орталығының қызметіне табиғи монополия субъектісінің қатысу жағдайларын қоспағанда, табиғи монополия субъектісінің акциялар (қатысу үлестерін) сатып алуын, сондай-ақ оның «Табиғи монополиялар және реттелетін нарықтар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рұқсат етілген қызметті жүзеге асыратын коммерциялық ұйымдарға өзге де нысандармен қатысуын келісу;»;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w:t>
      </w:r>
      <w:r>
        <w:rPr>
          <w:rFonts w:ascii="Times New Roman"/>
          <w:b w:val="false"/>
          <w:i w:val="false"/>
          <w:color w:val="000000"/>
          <w:sz w:val="28"/>
        </w:rPr>
        <w:t xml:space="preserve"> мынадай мазмұндағы 6-1), 6-2) және 6-3)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«6-1) табиғи монополиялар саласындағы қызметтi жүзеге асыратын субъектiлердi табиғи монополиялар субъектiлерiнiң мемлекеттiк тiркелiмiне енгiзу туралы не одан шығару туралы шешiмдер қабылдайды;</w:t>
      </w:r>
      <w:r>
        <w:br/>
      </w:r>
      <w:r>
        <w:rPr>
          <w:rFonts w:ascii="Times New Roman"/>
          <w:b w:val="false"/>
          <w:i w:val="false"/>
          <w:color w:val="000000"/>
          <w:sz w:val="28"/>
        </w:rPr>
        <w:t>
</w:t>
      </w:r>
      <w:r>
        <w:rPr>
          <w:rFonts w:ascii="Times New Roman"/>
          <w:b w:val="false"/>
          <w:i w:val="false"/>
          <w:color w:val="000000"/>
          <w:sz w:val="28"/>
        </w:rPr>
        <w:t>
      6-2) мыналарға:</w:t>
      </w:r>
      <w:r>
        <w:br/>
      </w:r>
      <w:r>
        <w:rPr>
          <w:rFonts w:ascii="Times New Roman"/>
          <w:b w:val="false"/>
          <w:i w:val="false"/>
          <w:color w:val="000000"/>
          <w:sz w:val="28"/>
        </w:rPr>
        <w:t>
</w:t>
      </w:r>
      <w:r>
        <w:rPr>
          <w:rFonts w:ascii="Times New Roman"/>
          <w:b w:val="false"/>
          <w:i w:val="false"/>
          <w:color w:val="000000"/>
          <w:sz w:val="28"/>
        </w:rPr>
        <w:t>
      табиғи монополия субъектісінің тарифтік сметаны орындауын;</w:t>
      </w:r>
      <w:r>
        <w:br/>
      </w:r>
      <w:r>
        <w:rPr>
          <w:rFonts w:ascii="Times New Roman"/>
          <w:b w:val="false"/>
          <w:i w:val="false"/>
          <w:color w:val="000000"/>
          <w:sz w:val="28"/>
        </w:rPr>
        <w:t>
</w:t>
      </w:r>
      <w:r>
        <w:rPr>
          <w:rFonts w:ascii="Times New Roman"/>
          <w:b w:val="false"/>
          <w:i w:val="false"/>
          <w:color w:val="000000"/>
          <w:sz w:val="28"/>
        </w:rPr>
        <w:t>
      шығындары табиғи монополия субъектісінің реттеліп көрсетілетін қызметтеріне (тауарларына, жұмыстарына) тарифтерді (бағаларды, алымдар мөлшерлемелерін) немесе олардың шекті деңгейлерін және тарифтік сметаларды бекіту кезінде ескерілетін сатып алуға бақылауды жүзеге асырады;</w:t>
      </w:r>
      <w:r>
        <w:br/>
      </w:r>
      <w:r>
        <w:rPr>
          <w:rFonts w:ascii="Times New Roman"/>
          <w:b w:val="false"/>
          <w:i w:val="false"/>
          <w:color w:val="000000"/>
          <w:sz w:val="28"/>
        </w:rPr>
        <w:t>
</w:t>
      </w:r>
      <w:r>
        <w:rPr>
          <w:rFonts w:ascii="Times New Roman"/>
          <w:b w:val="false"/>
          <w:i w:val="false"/>
          <w:color w:val="000000"/>
          <w:sz w:val="28"/>
        </w:rPr>
        <w:t>
      6-3) реттелiп көрсетiлетiн қызметтердiң (тауарлардың, жұмыстардың) әрбiр түрi бойынша және тұтастай алғанда өзге де қызмет бойынша кiрiстердiң, шығындардың және қолданысқа енгiзiлген активтердiң бөлек есебiн жүргiзудiң тәртiбiн бекiтедi;»;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«24. Агенттік аппаратын Қазақстан Республикасының қолданыстағы заңнамасына сәйкес қызметке тағайындалатын және қызметтен босатылатын жауапты хатшы басқарады.».</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