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e8d4" w14:textId="5b1e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27 қарашадағы № 1260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2013 жылға арналған республикалық бюджетте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шеңберіндегі іс-шараларды іске асыруға көзделген қаражаттан 80 958 033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21 901 772 мың теңге сомасында облыстық бюджеттерге, Астана және Алматы қалаларының бюджеттеріне берілетін ағымдағы нысаналы трансферттерді:</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10 475 807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11 425 965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3 716 951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361 687 мың теңге;</w:t>
      </w:r>
      <w:r>
        <w:br/>
      </w:r>
      <w:r>
        <w:rPr>
          <w:rFonts w:ascii="Times New Roman"/>
          <w:b w:val="false"/>
          <w:i w:val="false"/>
          <w:color w:val="000000"/>
          <w:sz w:val="28"/>
        </w:rPr>
        <w:t>
</w:t>
      </w:r>
      <w:r>
        <w:rPr>
          <w:rFonts w:ascii="Times New Roman"/>
          <w:b w:val="false"/>
          <w:i w:val="false"/>
          <w:color w:val="000000"/>
          <w:sz w:val="28"/>
        </w:rPr>
        <w:t>
      көшуге субсидия беруге – 80 319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2 908 647 мың теңге;</w:t>
      </w:r>
      <w:r>
        <w:br/>
      </w:r>
      <w:r>
        <w:rPr>
          <w:rFonts w:ascii="Times New Roman"/>
          <w:b w:val="false"/>
          <w:i w:val="false"/>
          <w:color w:val="000000"/>
          <w:sz w:val="28"/>
        </w:rPr>
        <w:t>
</w:t>
      </w:r>
      <w:r>
        <w:rPr>
          <w:rFonts w:ascii="Times New Roman"/>
          <w:b w:val="false"/>
          <w:i w:val="false"/>
          <w:color w:val="000000"/>
          <w:sz w:val="28"/>
        </w:rPr>
        <w:t>
      кадрларды қайта даярлауға және біліктілігін арттыруға – 1 069 162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3 083 122 мың теңге;</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70 653 мың теңге;</w:t>
      </w:r>
      <w:r>
        <w:br/>
      </w:r>
      <w:r>
        <w:rPr>
          <w:rFonts w:ascii="Times New Roman"/>
          <w:b w:val="false"/>
          <w:i w:val="false"/>
          <w:color w:val="000000"/>
          <w:sz w:val="28"/>
        </w:rPr>
        <w:t>
</w:t>
      </w:r>
      <w:r>
        <w:rPr>
          <w:rFonts w:ascii="Times New Roman"/>
          <w:b w:val="false"/>
          <w:i w:val="false"/>
          <w:color w:val="000000"/>
          <w:sz w:val="28"/>
        </w:rPr>
        <w:t>
      ақпараттық–түсіндіру жұмыстарына – 135 424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Өңірлік даму министрлiгiне 5 343 892 мың теңге сомасында облыстық бюджеттерге, Астана және Алматы қалаларының бюджеттеріне берілетін нысаналы даму трансферттерін: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2 749 112 мың теңге;</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жатақханаларды салуға, сатып алуға, салып бітіруге – 425 648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826 615 мың теңге;</w:t>
      </w:r>
      <w:r>
        <w:br/>
      </w:r>
      <w:r>
        <w:rPr>
          <w:rFonts w:ascii="Times New Roman"/>
          <w:b w:val="false"/>
          <w:i w:val="false"/>
          <w:color w:val="000000"/>
          <w:sz w:val="28"/>
        </w:rPr>
        <w:t>
</w:t>
      </w:r>
      <w:r>
        <w:rPr>
          <w:rFonts w:ascii="Times New Roman"/>
          <w:b w:val="false"/>
          <w:i w:val="false"/>
          <w:color w:val="000000"/>
          <w:sz w:val="28"/>
        </w:rPr>
        <w:t>
      жетіспейтін инженерлік-коммуникациялық инфрақұрылымды дамытуға және орнықтыруға – 1 342 517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шаруашылығын дамыту арқылы жұмыспен қамтуды қамтамасыз етуге 52 643 101 мың теңге сомасында облыстық бюджеттерге берілетін нысаналы трансферттерді:</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44 220 337 мың теңге, оның ішінде: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инфрақұрылымды және әлеуметтік-мәдени объектілерді жөндеуге және елді мекендерді абаттандыруға – 43 784 435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инфрақұрылымды және әлеуметтік-мәдени объектілерді реконструкциялауға – 435 902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ауылдық елді мекендерде орналасқан дәрігерлік амбулаториялар мен фельдшерлік-акушерлік пункттердің құрылысына 8 422 764 мың теңге;</w:t>
      </w:r>
      <w:r>
        <w:br/>
      </w:r>
      <w:r>
        <w:rPr>
          <w:rFonts w:ascii="Times New Roman"/>
          <w:b w:val="false"/>
          <w:i w:val="false"/>
          <w:color w:val="000000"/>
          <w:sz w:val="28"/>
        </w:rPr>
        <w:t>
</w:t>
      </w:r>
      <w:r>
        <w:rPr>
          <w:rFonts w:ascii="Times New Roman"/>
          <w:b w:val="false"/>
          <w:i w:val="false"/>
          <w:color w:val="000000"/>
          <w:sz w:val="28"/>
        </w:rPr>
        <w:t>
      4) мынадай әкімшілер бойынша республикалық әлеуметтік-мәдени объектілерге жөндеу жүргізуге 1 000 000 мың теңге сома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 527 268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министрлігіне – 278 450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 194 282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министрлiгiне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ресурстық қолдауға және ақпараттық сүйемелдеуге 69 268 мың теңге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 Республикалық бюджеттік инвестициялық жобалар» деген бөлімде:</w:t>
      </w:r>
      <w:r>
        <w:br/>
      </w:r>
      <w:r>
        <w:rPr>
          <w:rFonts w:ascii="Times New Roman"/>
          <w:b w:val="false"/>
          <w:i w:val="false"/>
          <w:color w:val="000000"/>
          <w:sz w:val="28"/>
        </w:rPr>
        <w:t>
</w:t>
      </w:r>
      <w:r>
        <w:rPr>
          <w:rFonts w:ascii="Times New Roman"/>
          <w:b w:val="false"/>
          <w:i w:val="false"/>
          <w:color w:val="000000"/>
          <w:sz w:val="28"/>
        </w:rPr>
        <w:t>
      5 «Денсаулық сақтау» деген функционалдық топ бойынша: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«Алматы қаласындағы 125 төсекке арналған «Балбұлақ» республикалық балаларды оңалту орталығының жатын корпусының құрылысы» деген жолда «64 317» деген сандар «34 317»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қаласындағы 125 төсекке арналған «Балбұлақ» республикалық балаларды оңалту орталығы үшін ТП-10/0,4 кВ и КЛ 6-10 кВт құрылысы» деген жолдан кейін мынадай мазмұндағы 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3"/>
        <w:gridCol w:w="355"/>
        <w:gridCol w:w="2493"/>
        <w:gridCol w:w="3883"/>
        <w:gridCol w:w="2067"/>
        <w:gridCol w:w="2237"/>
        <w:gridCol w:w="23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779"/>
        <w:gridCol w:w="992"/>
        <w:gridCol w:w="1268"/>
        <w:gridCol w:w="3885"/>
        <w:gridCol w:w="2077"/>
        <w:gridCol w:w="2248"/>
        <w:gridCol w:w="2312"/>
      </w:tblGrid>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ауданындағы Абай даңғылы, 91 үйде орналасқан каньон құрылғысын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0" w:id="1"/>
    <w:p>
      <w:pPr>
        <w:spacing w:after="0"/>
        <w:ind w:left="0"/>
        <w:jc w:val="both"/>
      </w:pPr>
      <w:r>
        <w:rPr>
          <w:rFonts w:ascii="Times New Roman"/>
          <w:b w:val="false"/>
          <w:i w:val="false"/>
          <w:color w:val="000000"/>
          <w:sz w:val="28"/>
        </w:rPr>
        <w:t>
      «III. Нысаналы даму трансферттері» деген бөлімде:</w:t>
      </w:r>
      <w:r>
        <w:br/>
      </w:r>
      <w:r>
        <w:rPr>
          <w:rFonts w:ascii="Times New Roman"/>
          <w:b w:val="false"/>
          <w:i w:val="false"/>
          <w:color w:val="000000"/>
          <w:sz w:val="28"/>
        </w:rPr>
        <w:t>
</w:t>
      </w:r>
      <w:r>
        <w:rPr>
          <w:rFonts w:ascii="Times New Roman"/>
          <w:b w:val="false"/>
          <w:i w:val="false"/>
          <w:color w:val="000000"/>
          <w:sz w:val="28"/>
        </w:rPr>
        <w:t>
      5 «Денсаулық сақтау» деген функционалдық тобы бойынша: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 деген бюджеттік бағдарлама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32"/>
        <w:gridCol w:w="549"/>
        <w:gridCol w:w="1943"/>
        <w:gridCol w:w="3506"/>
        <w:gridCol w:w="2219"/>
        <w:gridCol w:w="2219"/>
        <w:gridCol w:w="228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814"/>
        <w:gridCol w:w="576"/>
        <w:gridCol w:w="1766"/>
        <w:gridCol w:w="3626"/>
        <w:gridCol w:w="2264"/>
        <w:gridCol w:w="2264"/>
        <w:gridCol w:w="2330"/>
      </w:tblGrid>
      <w:tr>
        <w:trPr>
          <w:trHeight w:val="4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13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өңірлер бойынша: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1 185 695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1 268 574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2 030 217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2 315 581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4 033 727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3 003 347</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79 895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614 326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8 072 054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4 552 546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6 186 554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3 686 830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2 908 678</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2 385 725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3 093 689</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723 380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2 141 214</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3 430 020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3 905 990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1 316 000</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2 972 749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1 953 442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2 872 657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7 382 328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8 122 376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415 933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10 229 634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9 559 509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12 739 900</w:t>
            </w:r>
          </w:p>
        </w:tc>
      </w:tr>
    </w:tbl>
    <w:p>
      <w:pPr>
        <w:spacing w:after="0"/>
        <w:ind w:left="0"/>
        <w:jc w:val="both"/>
      </w:pPr>
      <w:r>
        <w:rPr>
          <w:rFonts w:ascii="Times New Roman"/>
          <w:b w:val="false"/>
          <w:i w:val="false"/>
          <w:color w:val="000000"/>
          <w:sz w:val="28"/>
        </w:rPr>
        <w:t>                                                                   »;</w:t>
      </w:r>
    </w:p>
    <w:bookmarkStart w:name="z54" w:id="2"/>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67-жол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105"/>
        <w:gridCol w:w="3116"/>
        <w:gridCol w:w="2446"/>
        <w:gridCol w:w="1174"/>
        <w:gridCol w:w="1810"/>
        <w:gridCol w:w="1607"/>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лизингке медициналық техниканы жеткізуді ұйымдастыру және медициналық техниканың клиникалық-техникалық негіздемесіне, техникалық сипаттамасына және құнына сараптама жүргізу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одан әрі лизинг шарттарында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«ҚазМедТех»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372850</w:t>
            </w:r>
          </w:p>
        </w:tc>
      </w:tr>
    </w:tbl>
    <w:p>
      <w:pPr>
        <w:spacing w:after="0"/>
        <w:ind w:left="0"/>
        <w:jc w:val="both"/>
      </w:pPr>
      <w:r>
        <w:rPr>
          <w:rFonts w:ascii="Times New Roman"/>
          <w:b w:val="false"/>
          <w:i w:val="false"/>
          <w:color w:val="000000"/>
          <w:sz w:val="28"/>
        </w:rPr>
        <w:t>                                                                   ».</w:t>
      </w:r>
    </w:p>
    <w:bookmarkStart w:name="z57" w:id="3"/>
    <w:p>
      <w:pPr>
        <w:spacing w:after="0"/>
        <w:ind w:left="0"/>
        <w:jc w:val="both"/>
      </w:pPr>
      <w:r>
        <w:rPr>
          <w:rFonts w:ascii="Times New Roman"/>
          <w:b w:val="false"/>
          <w:i w:val="false"/>
          <w:color w:val="000000"/>
          <w:sz w:val="28"/>
        </w:rPr>
        <w:t>
      2. Осы қаулы 2013 жылғы 1 қаңтардан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қарашадағы</w:t>
      </w:r>
      <w:r>
        <w:br/>
      </w:r>
      <w:r>
        <w:rPr>
          <w:rFonts w:ascii="Times New Roman"/>
          <w:b w:val="false"/>
          <w:i w:val="false"/>
          <w:color w:val="000000"/>
          <w:sz w:val="28"/>
        </w:rPr>
        <w:t xml:space="preserve">
№ 1260 қаулысына    </w:t>
      </w:r>
      <w:r>
        <w:br/>
      </w:r>
      <w:r>
        <w:rPr>
          <w:rFonts w:ascii="Times New Roman"/>
          <w:b w:val="false"/>
          <w:i w:val="false"/>
          <w:color w:val="000000"/>
          <w:sz w:val="28"/>
        </w:rPr>
        <w:t xml:space="preserve">
1-қосымша        </w:t>
      </w:r>
    </w:p>
    <w:bookmarkEnd w:id="4"/>
    <w:bookmarkStart w:name="z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30-қосымша       </w:t>
      </w:r>
    </w:p>
    <w:bookmarkEnd w:id="5"/>
    <w:bookmarkStart w:name="z3"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541"/>
        <w:gridCol w:w="2112"/>
        <w:gridCol w:w="3265"/>
        <w:gridCol w:w="3122"/>
      </w:tblGrid>
      <w:tr>
        <w:trPr>
          <w:trHeight w:val="36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153 676 866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104 312 908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49 363 958</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8 047 833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5 818 276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7 119 518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5 210 672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1 908 846</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18 552 813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14 534 714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4 018 099</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4 819 139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2 890 989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1 928 150</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15 286 658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10 381 833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4 904 825</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10 368 724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7 049 156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3 319 568</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6 480 930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4 636 413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1 844 517</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10 428 776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6 840 590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3 588 186</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8 311 386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5 868 746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2 442 640</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8 104 816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6 063 007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2 041 809</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3 996 188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2 471 715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1 524 473</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6 257 913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4 079 447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2 178 466</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7 412 672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5 152 943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2 259 729</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21 431 940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14 412 427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7 019 513</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10 285 705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5 015 003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5 270 702</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6 771 855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3 886 977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2 884 878</w:t>
            </w:r>
          </w:p>
        </w:tc>
      </w:tr>
    </w:tbl>
    <w:bookmarkStart w:name="z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қарашадағы</w:t>
      </w:r>
      <w:r>
        <w:br/>
      </w:r>
      <w:r>
        <w:rPr>
          <w:rFonts w:ascii="Times New Roman"/>
          <w:b w:val="false"/>
          <w:i w:val="false"/>
          <w:color w:val="000000"/>
          <w:sz w:val="28"/>
        </w:rPr>
        <w:t xml:space="preserve">
№ 1260 қаулысына    </w:t>
      </w:r>
      <w:r>
        <w:br/>
      </w:r>
      <w:r>
        <w:rPr>
          <w:rFonts w:ascii="Times New Roman"/>
          <w:b w:val="false"/>
          <w:i w:val="false"/>
          <w:color w:val="000000"/>
          <w:sz w:val="28"/>
        </w:rPr>
        <w:t xml:space="preserve">
2-қосымша        </w:t>
      </w:r>
    </w:p>
    <w:bookmarkEnd w:id="7"/>
    <w:bookmarkStart w:name="z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31-қосымша       </w:t>
      </w:r>
    </w:p>
    <w:bookmarkEnd w:id="8"/>
    <w:bookmarkStart w:name="z6"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8105"/>
        <w:gridCol w:w="4398"/>
      </w:tblGrid>
      <w:tr>
        <w:trPr>
          <w:trHeight w:val="61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15 190 354</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1 088 625</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673 840</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1 513 240</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290 796</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1 431 788</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1 118 075</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578 123</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1 669 466</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573 225</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928 638</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940 640</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656 318</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886 110</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1 007 740</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1 316 492</w:t>
            </w:r>
          </w:p>
        </w:tc>
      </w:tr>
      <w:tr>
        <w:trPr>
          <w:trHeight w:val="37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517 238</w:t>
            </w:r>
          </w:p>
        </w:tc>
      </w:tr>
    </w:tbl>
    <w:bookmarkStart w:name="z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қарашадағы</w:t>
      </w:r>
      <w:r>
        <w:br/>
      </w:r>
      <w:r>
        <w:rPr>
          <w:rFonts w:ascii="Times New Roman"/>
          <w:b w:val="false"/>
          <w:i w:val="false"/>
          <w:color w:val="000000"/>
          <w:sz w:val="28"/>
        </w:rPr>
        <w:t xml:space="preserve">
№ 1260 қаулысына    </w:t>
      </w:r>
      <w:r>
        <w:br/>
      </w:r>
      <w:r>
        <w:rPr>
          <w:rFonts w:ascii="Times New Roman"/>
          <w:b w:val="false"/>
          <w:i w:val="false"/>
          <w:color w:val="000000"/>
          <w:sz w:val="28"/>
        </w:rPr>
        <w:t xml:space="preserve">
3-қосымша        </w:t>
      </w:r>
    </w:p>
    <w:bookmarkEnd w:id="10"/>
    <w:bookmarkStart w:name="z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38-қосымша       </w:t>
      </w:r>
    </w:p>
    <w:bookmarkEnd w:id="11"/>
    <w:bookmarkStart w:name="z9"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ағымдағы нысаналы трансферттердің</w:t>
      </w:r>
      <w:r>
        <w:br/>
      </w:r>
      <w:r>
        <w:rPr>
          <w:rFonts w:ascii="Times New Roman"/>
          <w:b/>
          <w:i w:val="false"/>
          <w:color w:val="000000"/>
        </w:rPr>
        <w:t>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080"/>
        <w:gridCol w:w="1055"/>
        <w:gridCol w:w="1038"/>
        <w:gridCol w:w="1038"/>
        <w:gridCol w:w="1039"/>
        <w:gridCol w:w="940"/>
        <w:gridCol w:w="1334"/>
        <w:gridCol w:w="1334"/>
        <w:gridCol w:w="1006"/>
        <w:gridCol w:w="1581"/>
        <w:gridCol w:w="1006"/>
      </w:tblGrid>
      <w:tr>
        <w:trPr>
          <w:trHeight w:val="2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 оқыту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 беру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даярлауға және бiлiктiлiгiн арттыру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 және біліктілігін арттыру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жұмыстары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21 901 772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10 475 807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3 716 951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361 687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1 069 162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3 083 122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1 111 415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216 152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1 228 441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516 141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858 277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409 932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133 979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2 316 698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1 070 639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1 294 141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534 192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128 977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834 377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209 246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2 796 935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1 989 322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290 983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551 932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986 446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688 889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136 301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5 224 121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2 325 603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946 781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805 940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bl>
    <w:bookmarkStart w:name="z1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қарашадағы</w:t>
      </w:r>
      <w:r>
        <w:br/>
      </w:r>
      <w:r>
        <w:rPr>
          <w:rFonts w:ascii="Times New Roman"/>
          <w:b w:val="false"/>
          <w:i w:val="false"/>
          <w:color w:val="000000"/>
          <w:sz w:val="28"/>
        </w:rPr>
        <w:t xml:space="preserve">
№ 1260 қаулысына    </w:t>
      </w:r>
      <w:r>
        <w:br/>
      </w:r>
      <w:r>
        <w:rPr>
          <w:rFonts w:ascii="Times New Roman"/>
          <w:b w:val="false"/>
          <w:i w:val="false"/>
          <w:color w:val="000000"/>
          <w:sz w:val="28"/>
        </w:rPr>
        <w:t xml:space="preserve">
4-қосымша        </w:t>
      </w:r>
    </w:p>
    <w:bookmarkEnd w:id="13"/>
    <w:bookmarkStart w:name="z1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40-қосымша       </w:t>
      </w:r>
    </w:p>
    <w:bookmarkEnd w:id="14"/>
    <w:bookmarkStart w:name="z12" w:id="15"/>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инфрақұрылымды және тұрғын үй-коммуналдық шаруашылығын дамыту</w:t>
      </w:r>
      <w:r>
        <w:br/>
      </w:r>
      <w:r>
        <w:rPr>
          <w:rFonts w:ascii="Times New Roman"/>
          <w:b/>
          <w:i w:val="false"/>
          <w:color w:val="000000"/>
        </w:rPr>
        <w:t>
арқылы жұмыспен қамтамасыз етуге берілетін нысаналы</w:t>
      </w:r>
      <w:r>
        <w:br/>
      </w:r>
      <w:r>
        <w:rPr>
          <w:rFonts w:ascii="Times New Roman"/>
          <w:b/>
          <w:i w:val="false"/>
          <w:color w:val="000000"/>
        </w:rPr>
        <w:t>
трансферттерінің сомасын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683"/>
        <w:gridCol w:w="1585"/>
        <w:gridCol w:w="3241"/>
        <w:gridCol w:w="2768"/>
        <w:gridCol w:w="2768"/>
      </w:tblGrid>
      <w:tr>
        <w:trPr>
          <w:trHeight w:val="22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жөндеуге және елді мекендерді абаттандыруға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реконструкциялауға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52 643 101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43 784 435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435 902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8 422 764</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2 434 622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2 183 328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251 294</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2 461 450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2 101 211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360 239</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8 340 346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7 132 413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1 102 241</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2 392 837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1 732 919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659 918</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4 931 909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3 856 535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1 075 374</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4 375 440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3 391 409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913 490</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2 626 462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567 113</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2 611 120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2 555 834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55 286</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2 903 744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2 432 197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366 837</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3 792 261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3 042 880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749 381</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2 856 865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1 615 460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1 200 308</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2 288 695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1 751 492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537 203</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2 073 431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2 073 431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8 553 919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7 892 918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