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7614c" w14:textId="b9761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жылғы 26 мамырдағы Тәуелсіз Мемлекеттер Достастығындағы көрмелік-жәрмеңкелік және конгрестік қызметті дамыту туралы келісімге өзгерістер мен толықтырулар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2013 жылғы 18 қарашадағы № 1244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1995 жылғы 26 мамырдағы Тәуелсіз Мемлекеттер Достастығындағы көрмелік-жәрмеңкелік және конгрестік қызметті дамыту туралы келісімге өзгерістер мен толықтырулар енгізу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xml:space="preserve">
      2. 1995 жылғы 26 мамырдағы Тәуелсіз Мемлекеттер Достастығындағы көрмелік-жәрмеңкелік және конгрестік қызметті дамыту туралы келісімге өзгерістер мен толықтырулар енгізу туралы хаттамаға қол қойылсын. </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8" w:id="1"/>
    <w:p>
      <w:pPr>
        <w:spacing w:after="0"/>
        <w:ind w:left="0"/>
        <w:jc w:val="both"/>
      </w:pPr>
      <w:r>
        <w:rPr>
          <w:rFonts w:ascii="Times New Roman"/>
          <w:b w:val="false"/>
          <w:i w:val="false"/>
          <w:color w:val="000000"/>
          <w:sz w:val="28"/>
        </w:rPr>
        <w:t>
Жоба</w:t>
      </w:r>
    </w:p>
    <w:bookmarkEnd w:id="1"/>
    <w:bookmarkStart w:name="z9"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18 қарашадағы</w:t>
      </w:r>
      <w:r>
        <w:br/>
      </w:r>
      <w:r>
        <w:rPr>
          <w:rFonts w:ascii="Times New Roman"/>
          <w:b w:val="false"/>
          <w:i w:val="false"/>
          <w:color w:val="000000"/>
          <w:sz w:val="28"/>
        </w:rPr>
        <w:t xml:space="preserve">
№ 1244 қаулысымен   </w:t>
      </w:r>
      <w:r>
        <w:br/>
      </w:r>
      <w:r>
        <w:rPr>
          <w:rFonts w:ascii="Times New Roman"/>
          <w:b w:val="false"/>
          <w:i w:val="false"/>
          <w:color w:val="000000"/>
          <w:sz w:val="28"/>
        </w:rPr>
        <w:t xml:space="preserve">
мақұлданған       </w:t>
      </w:r>
    </w:p>
    <w:bookmarkEnd w:id="2"/>
    <w:bookmarkStart w:name="z7" w:id="3"/>
    <w:p>
      <w:pPr>
        <w:spacing w:after="0"/>
        <w:ind w:left="0"/>
        <w:jc w:val="left"/>
      </w:pPr>
      <w:r>
        <w:rPr>
          <w:rFonts w:ascii="Times New Roman"/>
          <w:b/>
          <w:i w:val="false"/>
          <w:color w:val="000000"/>
        </w:rPr>
        <w:t xml:space="preserve"> 
1995 жылғы 26 мамырдағы Тәуелсіз Мемлекеттер Достастығындағы</w:t>
      </w:r>
      <w:r>
        <w:br/>
      </w:r>
      <w:r>
        <w:rPr>
          <w:rFonts w:ascii="Times New Roman"/>
          <w:b/>
          <w:i w:val="false"/>
          <w:color w:val="000000"/>
        </w:rPr>
        <w:t>
көрмелік-жәрмеңкелік және конгрестік қызметті дамыту туралы</w:t>
      </w:r>
      <w:r>
        <w:br/>
      </w:r>
      <w:r>
        <w:rPr>
          <w:rFonts w:ascii="Times New Roman"/>
          <w:b/>
          <w:i w:val="false"/>
          <w:color w:val="000000"/>
        </w:rPr>
        <w:t>
келісімге өзгерістер мен толықтырулар енгізу туралы</w:t>
      </w:r>
      <w:r>
        <w:br/>
      </w:r>
      <w:r>
        <w:rPr>
          <w:rFonts w:ascii="Times New Roman"/>
          <w:b/>
          <w:i w:val="false"/>
          <w:color w:val="000000"/>
        </w:rPr>
        <w:t>
ХАТТАМА</w:t>
      </w:r>
    </w:p>
    <w:bookmarkEnd w:id="3"/>
    <w:p>
      <w:pPr>
        <w:spacing w:after="0"/>
        <w:ind w:left="0"/>
        <w:jc w:val="both"/>
      </w:pPr>
      <w:r>
        <w:rPr>
          <w:rFonts w:ascii="Times New Roman"/>
          <w:b w:val="false"/>
          <w:i w:val="false"/>
          <w:color w:val="000000"/>
          <w:sz w:val="28"/>
        </w:rPr>
        <w:t>      Бұдан әрі Тараптар деп аталатын 1995 жылғы 26 мамырдағы Тәуелсіз Мемлекеттер Достастығындағы көрмелік-жәрмеңкелік және конгрестік қызметті дамыту туралы </w:t>
      </w:r>
      <w:r>
        <w:rPr>
          <w:rFonts w:ascii="Times New Roman"/>
          <w:b w:val="false"/>
          <w:i w:val="false"/>
          <w:color w:val="000000"/>
          <w:sz w:val="28"/>
        </w:rPr>
        <w:t>келісімге</w:t>
      </w:r>
      <w:r>
        <w:rPr>
          <w:rFonts w:ascii="Times New Roman"/>
          <w:b w:val="false"/>
          <w:i w:val="false"/>
          <w:color w:val="000000"/>
          <w:sz w:val="28"/>
        </w:rPr>
        <w:t xml:space="preserve"> (2008 жылғы 23 мамырдағы өзгерістермен) (бұдан әрі – Келісім) қатысушы мемлекеттердің үкіметтері,</w:t>
      </w:r>
      <w:r>
        <w:br/>
      </w:r>
      <w:r>
        <w:rPr>
          <w:rFonts w:ascii="Times New Roman"/>
          <w:b w:val="false"/>
          <w:i w:val="false"/>
          <w:color w:val="000000"/>
          <w:sz w:val="28"/>
        </w:rPr>
        <w:t>
      төмендегілер туралы келісті:</w:t>
      </w:r>
    </w:p>
    <w:bookmarkStart w:name="z13" w:id="4"/>
    <w:p>
      <w:pPr>
        <w:spacing w:after="0"/>
        <w:ind w:left="0"/>
        <w:jc w:val="left"/>
      </w:pPr>
      <w:r>
        <w:rPr>
          <w:rFonts w:ascii="Times New Roman"/>
          <w:b/>
          <w:i w:val="false"/>
          <w:color w:val="000000"/>
        </w:rPr>
        <w:t xml:space="preserve"> 
1-бап</w:t>
      </w:r>
    </w:p>
    <w:bookmarkEnd w:id="4"/>
    <w:bookmarkStart w:name="z14" w:id="5"/>
    <w:p>
      <w:pPr>
        <w:spacing w:after="0"/>
        <w:ind w:left="0"/>
        <w:jc w:val="both"/>
      </w:pPr>
      <w:r>
        <w:rPr>
          <w:rFonts w:ascii="Times New Roman"/>
          <w:b w:val="false"/>
          <w:i w:val="false"/>
          <w:color w:val="000000"/>
          <w:sz w:val="28"/>
        </w:rPr>
        <w:t>
      Келісімге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Тәуелсіз Мемлекеттер Достастығындағы көрмелік-жәрмеңкелік және конгрестік қызмет жөніндегі мемлекетаралық кеңес туралы ережеде:</w:t>
      </w:r>
      <w:r>
        <w:br/>
      </w:r>
      <w:r>
        <w:rPr>
          <w:rFonts w:ascii="Times New Roman"/>
          <w:b w:val="false"/>
          <w:i w:val="false"/>
          <w:color w:val="000000"/>
          <w:sz w:val="28"/>
        </w:rPr>
        <w:t>
</w:t>
      </w:r>
      <w:r>
        <w:rPr>
          <w:rFonts w:ascii="Times New Roman"/>
          <w:b w:val="false"/>
          <w:i w:val="false"/>
          <w:color w:val="000000"/>
          <w:sz w:val="28"/>
        </w:rPr>
        <w:t>
      1. I-бөлімде. Жалпы ережелер:</w:t>
      </w:r>
      <w:r>
        <w:br/>
      </w:r>
      <w:r>
        <w:rPr>
          <w:rFonts w:ascii="Times New Roman"/>
          <w:b w:val="false"/>
          <w:i w:val="false"/>
          <w:color w:val="000000"/>
          <w:sz w:val="28"/>
        </w:rPr>
        <w:t>
</w:t>
      </w:r>
      <w:r>
        <w:rPr>
          <w:rFonts w:ascii="Times New Roman"/>
          <w:b w:val="false"/>
          <w:i w:val="false"/>
          <w:color w:val="000000"/>
          <w:sz w:val="28"/>
        </w:rPr>
        <w:t>
      3 және 4-тармақтар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Кеңес көрмелік-жәрмеңкелік және конгрестік қызмет саласындағы ТМД-ның салалық ынтымақтастық органы болып табылады.</w:t>
      </w:r>
      <w:r>
        <w:br/>
      </w:r>
      <w:r>
        <w:rPr>
          <w:rFonts w:ascii="Times New Roman"/>
          <w:b w:val="false"/>
          <w:i w:val="false"/>
          <w:color w:val="000000"/>
          <w:sz w:val="28"/>
        </w:rPr>
        <w:t>
</w:t>
      </w:r>
      <w:r>
        <w:rPr>
          <w:rFonts w:ascii="Times New Roman"/>
          <w:b w:val="false"/>
          <w:i w:val="false"/>
          <w:color w:val="000000"/>
          <w:sz w:val="28"/>
        </w:rPr>
        <w:t>
      4. Кеңес өз қызметінде ТМД Үкіметтері басшыларының кеңесіне есеп береді»;</w:t>
      </w:r>
      <w:r>
        <w:br/>
      </w:r>
      <w:r>
        <w:rPr>
          <w:rFonts w:ascii="Times New Roman"/>
          <w:b w:val="false"/>
          <w:i w:val="false"/>
          <w:color w:val="000000"/>
          <w:sz w:val="28"/>
        </w:rPr>
        <w:t>
</w:t>
      </w:r>
      <w:r>
        <w:rPr>
          <w:rFonts w:ascii="Times New Roman"/>
          <w:b w:val="false"/>
          <w:i w:val="false"/>
          <w:color w:val="000000"/>
          <w:sz w:val="28"/>
        </w:rPr>
        <w:t>
      мынадай мазмұндағы 5, 6, 7-тармақтармен толықтырылсын:</w:t>
      </w:r>
      <w:r>
        <w:br/>
      </w:r>
      <w:r>
        <w:rPr>
          <w:rFonts w:ascii="Times New Roman"/>
          <w:b w:val="false"/>
          <w:i w:val="false"/>
          <w:color w:val="000000"/>
          <w:sz w:val="28"/>
        </w:rPr>
        <w:t>
</w:t>
      </w:r>
      <w:r>
        <w:rPr>
          <w:rFonts w:ascii="Times New Roman"/>
          <w:b w:val="false"/>
          <w:i w:val="false"/>
          <w:color w:val="000000"/>
          <w:sz w:val="28"/>
        </w:rPr>
        <w:t>
      «5. Кеңес өз қызметінде Тәуелсіз Мемлекеттер Достастығының Жарғысын, ТМД Мемлекеттері басшылары кеңесінің, Үкіметтері басшылары кеңесінің, Экономикалық кеңесінің шешімдерін, Достастық шеңберінде қабылданған халықаралық шарттар мен шешімдерді және осы Ережені басшылыққа алады.</w:t>
      </w:r>
      <w:r>
        <w:br/>
      </w:r>
      <w:r>
        <w:rPr>
          <w:rFonts w:ascii="Times New Roman"/>
          <w:b w:val="false"/>
          <w:i w:val="false"/>
          <w:color w:val="000000"/>
          <w:sz w:val="28"/>
        </w:rPr>
        <w:t>
</w:t>
      </w:r>
      <w:r>
        <w:rPr>
          <w:rFonts w:ascii="Times New Roman"/>
          <w:b w:val="false"/>
          <w:i w:val="false"/>
          <w:color w:val="000000"/>
          <w:sz w:val="28"/>
        </w:rPr>
        <w:t>
      6. Кеңес ТМД Мемлекеттері басшыларының кеңесі, Үкіметтері басшыларының кеңесі, Сыртқы істер министрлерінің кеңесі және Экономикалық кеңесі қабылдаған шешімдердің орындалуын ұйымдастырады және үйлестіреді.</w:t>
      </w:r>
      <w:r>
        <w:br/>
      </w:r>
      <w:r>
        <w:rPr>
          <w:rFonts w:ascii="Times New Roman"/>
          <w:b w:val="false"/>
          <w:i w:val="false"/>
          <w:color w:val="000000"/>
          <w:sz w:val="28"/>
        </w:rPr>
        <w:t>
</w:t>
      </w:r>
      <w:r>
        <w:rPr>
          <w:rFonts w:ascii="Times New Roman"/>
          <w:b w:val="false"/>
          <w:i w:val="false"/>
          <w:color w:val="000000"/>
          <w:sz w:val="28"/>
        </w:rPr>
        <w:t>
      7. Кеңес ТМД Атқарушы комитетімен, Достастықтың басқа да органдарымен, қажет болған жағдайда басқа халықаралық ұйымдардың хатшылықтарымен, сондай-ақ ТМД-ға қатысушы мемлекеттердің мемлекеттік билік органдарымен өзара іс-қимыл жасайды.</w:t>
      </w:r>
      <w:r>
        <w:br/>
      </w:r>
      <w:r>
        <w:rPr>
          <w:rFonts w:ascii="Times New Roman"/>
          <w:b w:val="false"/>
          <w:i w:val="false"/>
          <w:color w:val="000000"/>
          <w:sz w:val="28"/>
        </w:rPr>
        <w:t>
</w:t>
      </w:r>
      <w:r>
        <w:rPr>
          <w:rFonts w:ascii="Times New Roman"/>
          <w:b w:val="false"/>
          <w:i w:val="false"/>
          <w:color w:val="000000"/>
          <w:sz w:val="28"/>
        </w:rPr>
        <w:t>
      Кеңес ТМД-ның Атқарушы комитетіне өз қызметі туралы ақпаратты жыл сайын ұсынады.»;</w:t>
      </w:r>
      <w:r>
        <w:br/>
      </w:r>
      <w:r>
        <w:rPr>
          <w:rFonts w:ascii="Times New Roman"/>
          <w:b w:val="false"/>
          <w:i w:val="false"/>
          <w:color w:val="000000"/>
          <w:sz w:val="28"/>
        </w:rPr>
        <w:t>
</w:t>
      </w:r>
      <w:r>
        <w:rPr>
          <w:rFonts w:ascii="Times New Roman"/>
          <w:b w:val="false"/>
          <w:i w:val="false"/>
          <w:color w:val="000000"/>
          <w:sz w:val="28"/>
        </w:rPr>
        <w:t>
      2. ІІІ бөлімде. Орындаушы органдар:</w:t>
      </w:r>
      <w:r>
        <w:br/>
      </w:r>
      <w:r>
        <w:rPr>
          <w:rFonts w:ascii="Times New Roman"/>
          <w:b w:val="false"/>
          <w:i w:val="false"/>
          <w:color w:val="000000"/>
          <w:sz w:val="28"/>
        </w:rPr>
        <w:t>
</w:t>
      </w:r>
      <w:r>
        <w:rPr>
          <w:rFonts w:ascii="Times New Roman"/>
          <w:b w:val="false"/>
          <w:i w:val="false"/>
          <w:color w:val="000000"/>
          <w:sz w:val="28"/>
        </w:rPr>
        <w:t>
      1-тармақ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«Кеңес құрамына кеңесші дауыс беру құқығымен салалық ынтымақтастық органдары хатшылықтарының басшылары, сондай-ақ ТМД Атқарушы комитетінің өкілдері кіруі мүмкін».</w:t>
      </w:r>
      <w:r>
        <w:br/>
      </w:r>
      <w:r>
        <w:rPr>
          <w:rFonts w:ascii="Times New Roman"/>
          <w:b w:val="false"/>
          <w:i w:val="false"/>
          <w:color w:val="000000"/>
          <w:sz w:val="28"/>
        </w:rPr>
        <w:t>
</w:t>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Кеңесті оның жұмысын ұйымдастыратын Төраға басқарады.</w:t>
      </w:r>
      <w:r>
        <w:br/>
      </w:r>
      <w:r>
        <w:rPr>
          <w:rFonts w:ascii="Times New Roman"/>
          <w:b w:val="false"/>
          <w:i w:val="false"/>
          <w:color w:val="000000"/>
          <w:sz w:val="28"/>
        </w:rPr>
        <w:t>
</w:t>
      </w:r>
      <w:r>
        <w:rPr>
          <w:rFonts w:ascii="Times New Roman"/>
          <w:b w:val="false"/>
          <w:i w:val="false"/>
          <w:color w:val="000000"/>
          <w:sz w:val="28"/>
        </w:rPr>
        <w:t xml:space="preserve">
      Кеңесте төрағалық ету Кеңестің әрбір мүшесі кезек-кезегімен ротация қағидаты негізінде Келісімге қатысушы мемлекеттер атауларының орысша әліпбиі тәртібінде, әдетте, егер Кеңес шешімімен өзгеше белгіленбесе, бір жылдан аспайтын мерзімге жүзеге асырылады. </w:t>
      </w:r>
      <w:r>
        <w:br/>
      </w:r>
      <w:r>
        <w:rPr>
          <w:rFonts w:ascii="Times New Roman"/>
          <w:b w:val="false"/>
          <w:i w:val="false"/>
          <w:color w:val="000000"/>
          <w:sz w:val="28"/>
        </w:rPr>
        <w:t>
</w:t>
      </w:r>
      <w:r>
        <w:rPr>
          <w:rFonts w:ascii="Times New Roman"/>
          <w:b w:val="false"/>
          <w:i w:val="false"/>
          <w:color w:val="000000"/>
          <w:sz w:val="28"/>
        </w:rPr>
        <w:t>
      Алдыңғы және кейінгі Кеңес төрағалары оның тең төрағалары болып табылады.</w:t>
      </w:r>
      <w:r>
        <w:br/>
      </w:r>
      <w:r>
        <w:rPr>
          <w:rFonts w:ascii="Times New Roman"/>
          <w:b w:val="false"/>
          <w:i w:val="false"/>
          <w:color w:val="000000"/>
          <w:sz w:val="28"/>
        </w:rPr>
        <w:t>
</w:t>
      </w:r>
      <w:r>
        <w:rPr>
          <w:rFonts w:ascii="Times New Roman"/>
          <w:b w:val="false"/>
          <w:i w:val="false"/>
          <w:color w:val="000000"/>
          <w:sz w:val="28"/>
        </w:rPr>
        <w:t>
      Кеңес Төрағасы уақытша болмаған жағдайда оның міндеттері тең төрағалардың біріне жүктеледі.</w:t>
      </w:r>
      <w:r>
        <w:br/>
      </w:r>
      <w:r>
        <w:rPr>
          <w:rFonts w:ascii="Times New Roman"/>
          <w:b w:val="false"/>
          <w:i w:val="false"/>
          <w:color w:val="000000"/>
          <w:sz w:val="28"/>
        </w:rPr>
        <w:t>
</w:t>
      </w:r>
      <w:r>
        <w:rPr>
          <w:rFonts w:ascii="Times New Roman"/>
          <w:b w:val="false"/>
          <w:i w:val="false"/>
          <w:color w:val="000000"/>
          <w:sz w:val="28"/>
        </w:rPr>
        <w:t>
      Кеңестің құрамына Кеңес Төрағасының орынбасары болып табылатын Кеңестің Атқарушы дирекциясының Атқарушы директоры кіреді. Кеңес Төрағасы орынбасарының функциялары Кеңес шешімімен айқындалады.</w:t>
      </w:r>
      <w:r>
        <w:br/>
      </w:r>
      <w:r>
        <w:rPr>
          <w:rFonts w:ascii="Times New Roman"/>
          <w:b w:val="false"/>
          <w:i w:val="false"/>
          <w:color w:val="000000"/>
          <w:sz w:val="28"/>
        </w:rPr>
        <w:t>
</w:t>
      </w:r>
      <w:r>
        <w:rPr>
          <w:rFonts w:ascii="Times New Roman"/>
          <w:b w:val="false"/>
          <w:i w:val="false"/>
          <w:color w:val="000000"/>
          <w:sz w:val="28"/>
        </w:rPr>
        <w:t>
      Төраға ТМД Мемлекеттері басшылары кеңесінің, Үкіметтері басшылары кеңесінің, Экономикалық кеңесінің отырыстарында, сондай-ақ ТМД-ға қатысушы мемлекеттермен Кеңестің қызметіне байланысты мәселелер бойынша қатынастарда Кеңесті білдіреді.»;</w:t>
      </w:r>
      <w:r>
        <w:br/>
      </w:r>
      <w:r>
        <w:rPr>
          <w:rFonts w:ascii="Times New Roman"/>
          <w:b w:val="false"/>
          <w:i w:val="false"/>
          <w:color w:val="000000"/>
          <w:sz w:val="28"/>
        </w:rPr>
        <w:t>
</w:t>
      </w:r>
      <w:r>
        <w:rPr>
          <w:rFonts w:ascii="Times New Roman"/>
          <w:b w:val="false"/>
          <w:i w:val="false"/>
          <w:color w:val="000000"/>
          <w:sz w:val="28"/>
        </w:rPr>
        <w:t>
      мынадай мазмұндағы 6, 7-тармақтармен толықтырылсын:</w:t>
      </w:r>
      <w:r>
        <w:br/>
      </w:r>
      <w:r>
        <w:rPr>
          <w:rFonts w:ascii="Times New Roman"/>
          <w:b w:val="false"/>
          <w:i w:val="false"/>
          <w:color w:val="000000"/>
          <w:sz w:val="28"/>
        </w:rPr>
        <w:t>
</w:t>
      </w:r>
      <w:r>
        <w:rPr>
          <w:rFonts w:ascii="Times New Roman"/>
          <w:b w:val="false"/>
          <w:i w:val="false"/>
          <w:color w:val="000000"/>
          <w:sz w:val="28"/>
        </w:rPr>
        <w:t>
      «6. Кеңестің қызметін ұйымдастырушылық-техникалық және ақпараттық қамтамасыз етуді Атқарушы директор басқаратын Кеңестің Атқарушы дирекциясы жүзеге асырады.</w:t>
      </w:r>
      <w:r>
        <w:br/>
      </w:r>
      <w:r>
        <w:rPr>
          <w:rFonts w:ascii="Times New Roman"/>
          <w:b w:val="false"/>
          <w:i w:val="false"/>
          <w:color w:val="000000"/>
          <w:sz w:val="28"/>
        </w:rPr>
        <w:t>
</w:t>
      </w:r>
      <w:r>
        <w:rPr>
          <w:rFonts w:ascii="Times New Roman"/>
          <w:b w:val="false"/>
          <w:i w:val="false"/>
          <w:color w:val="000000"/>
          <w:sz w:val="28"/>
        </w:rPr>
        <w:t>
      Атқарушы директорды Кеңес төрағасының ұсынуымен Кеңес тағайындайды және босатады.</w:t>
      </w:r>
      <w:r>
        <w:br/>
      </w:r>
      <w:r>
        <w:rPr>
          <w:rFonts w:ascii="Times New Roman"/>
          <w:b w:val="false"/>
          <w:i w:val="false"/>
          <w:color w:val="000000"/>
          <w:sz w:val="28"/>
        </w:rPr>
        <w:t>
</w:t>
      </w:r>
      <w:r>
        <w:rPr>
          <w:rFonts w:ascii="Times New Roman"/>
          <w:b w:val="false"/>
          <w:i w:val="false"/>
          <w:color w:val="000000"/>
          <w:sz w:val="28"/>
        </w:rPr>
        <w:t>
      Атқарушы дирекция Кеңес шешімдерінің, оның жұмысы жоспарының орындалуын ұйымдастырады, Кеңес төрағасының тапсырмасы бойынша Кеңес қызметінің құзыретіне кіретін басқа мәселелерді шешеді.</w:t>
      </w:r>
      <w:r>
        <w:br/>
      </w:r>
      <w:r>
        <w:rPr>
          <w:rFonts w:ascii="Times New Roman"/>
          <w:b w:val="false"/>
          <w:i w:val="false"/>
          <w:color w:val="000000"/>
          <w:sz w:val="28"/>
        </w:rPr>
        <w:t>
</w:t>
      </w:r>
      <w:r>
        <w:rPr>
          <w:rFonts w:ascii="Times New Roman"/>
          <w:b w:val="false"/>
          <w:i w:val="false"/>
          <w:color w:val="000000"/>
          <w:sz w:val="28"/>
        </w:rPr>
        <w:t>
      Атқарушы дирекция, оның құрылымы, шығыстар сметасы және қызметкерлер саны туралы ережені Кеңес бекітеді.»;</w:t>
      </w:r>
      <w:r>
        <w:br/>
      </w:r>
      <w:r>
        <w:rPr>
          <w:rFonts w:ascii="Times New Roman"/>
          <w:b w:val="false"/>
          <w:i w:val="false"/>
          <w:color w:val="000000"/>
          <w:sz w:val="28"/>
        </w:rPr>
        <w:t>
</w:t>
      </w:r>
      <w:r>
        <w:rPr>
          <w:rFonts w:ascii="Times New Roman"/>
          <w:b w:val="false"/>
          <w:i w:val="false"/>
          <w:color w:val="000000"/>
          <w:sz w:val="28"/>
        </w:rPr>
        <w:t>
      «7. Кеңестің Атқарушы дирекциясының қызметін қаржыландыру бюджеттен тыс қаражат есебінен жүзеге асырылады.</w:t>
      </w:r>
      <w:r>
        <w:br/>
      </w:r>
      <w:r>
        <w:rPr>
          <w:rFonts w:ascii="Times New Roman"/>
          <w:b w:val="false"/>
          <w:i w:val="false"/>
          <w:color w:val="000000"/>
          <w:sz w:val="28"/>
        </w:rPr>
        <w:t>
</w:t>
      </w:r>
      <w:r>
        <w:rPr>
          <w:rFonts w:ascii="Times New Roman"/>
          <w:b w:val="false"/>
          <w:i w:val="false"/>
          <w:color w:val="000000"/>
          <w:sz w:val="28"/>
        </w:rPr>
        <w:t>
      Кеңес отырыстарын өткізуді қаржыландырумен байланысты шығыстар Келісімге қатысушы қабылдаушы мемлекеттің тиісті мемлекеттік билік органдары есебінен жүзеге асырылады. Кеңестің мүшелері мен отырыс қатысушыларын іссапарға жіберуге жұмсалатын шығыстарды жіберуші мемлекеттік билік органдары мен Келісімге қатысушы мемлекеттердің ұйымдары жүзеге асырады.».</w:t>
      </w:r>
    </w:p>
    <w:bookmarkEnd w:id="5"/>
    <w:bookmarkStart w:name="z42" w:id="6"/>
    <w:p>
      <w:pPr>
        <w:spacing w:after="0"/>
        <w:ind w:left="0"/>
        <w:jc w:val="left"/>
      </w:pPr>
      <w:r>
        <w:rPr>
          <w:rFonts w:ascii="Times New Roman"/>
          <w:b/>
          <w:i w:val="false"/>
          <w:color w:val="000000"/>
        </w:rPr>
        <w:t xml:space="preserve"> 
2-бап</w:t>
      </w:r>
    </w:p>
    <w:bookmarkEnd w:id="6"/>
    <w:p>
      <w:pPr>
        <w:spacing w:after="0"/>
        <w:ind w:left="0"/>
        <w:jc w:val="both"/>
      </w:pPr>
      <w:r>
        <w:rPr>
          <w:rFonts w:ascii="Times New Roman"/>
          <w:b w:val="false"/>
          <w:i w:val="false"/>
          <w:color w:val="000000"/>
          <w:sz w:val="28"/>
        </w:rPr>
        <w:t>      Осы Хаттама депозитарийге Тараптардың оның күшіне енуі үшін қажетті мемлекетішілік рәсімдерді орындағаны туралы соңғы хабарламаны алған күнінен бастап күшіне енеді.</w:t>
      </w:r>
      <w:r>
        <w:br/>
      </w:r>
      <w:r>
        <w:rPr>
          <w:rFonts w:ascii="Times New Roman"/>
          <w:b w:val="false"/>
          <w:i w:val="false"/>
          <w:color w:val="000000"/>
          <w:sz w:val="28"/>
        </w:rPr>
        <w:t>
      20__ жылғы «___» _____________ қаласында орыс тілінде бір түпнұсқа данада жасалды. Түпнұсқа данасы осы Хаттамаға қол қойған әрбір мемлекетке оның куәландырылған көшірмесін жіберетін Тәуелсіз Мемлекеттер Достастығының Атқарушы комитетінде сақталады.</w:t>
      </w:r>
    </w:p>
    <w:tbl>
      <w:tblPr>
        <w:tblW w:w="0" w:type="auto"/>
        <w:tblCellSpacing w:w="0" w:type="auto"/>
        <w:tblBorders>
          <w:top w:val="none"/>
          <w:left w:val="none"/>
          <w:bottom w:val="none"/>
          <w:right w:val="none"/>
          <w:insideH w:val="none"/>
          <w:insideV w:val="none"/>
        </w:tblBorders>
      </w:tblPr>
      <w:tblGrid>
        <w:gridCol w:w="6929"/>
        <w:gridCol w:w="7071"/>
      </w:tblGrid>
      <w:tr>
        <w:trPr>
          <w:trHeight w:val="30" w:hRule="atLeast"/>
        </w:trPr>
        <w:tc>
          <w:tcPr>
            <w:tcW w:w="6929"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Әзербайжан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707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Ресей Федерациясының</w:t>
            </w:r>
            <w:r>
              <w:br/>
            </w:r>
            <w:r>
              <w:rPr>
                <w:rFonts w:ascii="Times New Roman"/>
                <w:b w:val="false"/>
                <w:i w:val="false"/>
                <w:color w:val="000000"/>
                <w:sz w:val="20"/>
              </w:rPr>
              <w:t>
</w:t>
            </w:r>
            <w:r>
              <w:rPr>
                <w:rFonts w:ascii="Times New Roman"/>
                <w:b w:val="false"/>
                <w:i/>
                <w:color w:val="000000"/>
                <w:sz w:val="20"/>
              </w:rPr>
              <w:t>Үкіметі үшін</w:t>
            </w:r>
          </w:p>
        </w:tc>
      </w:tr>
      <w:tr>
        <w:trPr>
          <w:trHeight w:val="30" w:hRule="atLeast"/>
        </w:trPr>
        <w:tc>
          <w:tcPr>
            <w:tcW w:w="6929"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Армения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707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Тәжікстан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r>
      <w:tr>
        <w:trPr>
          <w:trHeight w:val="30" w:hRule="atLeast"/>
        </w:trPr>
        <w:tc>
          <w:tcPr>
            <w:tcW w:w="6929"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Беларусь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707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Түркіменстан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r>
      <w:tr>
        <w:trPr>
          <w:trHeight w:val="30" w:hRule="atLeast"/>
        </w:trPr>
        <w:tc>
          <w:tcPr>
            <w:tcW w:w="6929"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707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Өзбекстан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r>
      <w:tr>
        <w:trPr>
          <w:trHeight w:val="30" w:hRule="atLeast"/>
        </w:trPr>
        <w:tc>
          <w:tcPr>
            <w:tcW w:w="6929"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Қырғыз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707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Украинаның</w:t>
            </w:r>
            <w:r>
              <w:br/>
            </w:r>
            <w:r>
              <w:rPr>
                <w:rFonts w:ascii="Times New Roman"/>
                <w:b w:val="false"/>
                <w:i w:val="false"/>
                <w:color w:val="000000"/>
                <w:sz w:val="20"/>
              </w:rPr>
              <w:t>
</w:t>
            </w:r>
            <w:r>
              <w:rPr>
                <w:rFonts w:ascii="Times New Roman"/>
                <w:b w:val="false"/>
                <w:i/>
                <w:color w:val="000000"/>
                <w:sz w:val="20"/>
              </w:rPr>
              <w:t>Үкіметі үшін</w:t>
            </w:r>
          </w:p>
        </w:tc>
      </w:tr>
      <w:tr>
        <w:trPr>
          <w:trHeight w:val="30" w:hRule="atLeast"/>
        </w:trPr>
        <w:tc>
          <w:tcPr>
            <w:tcW w:w="6929"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Молдова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70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