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dea7" w14:textId="916d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2013 жылғы 8 қарашадағы № 1182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120-баптарына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Қорғаныс министрлігіне тиесілі тұрақты жер пайдалану құқығындағы жалпы алаңы 13,8372 га жер учаскелері өнеркәсіп, көлік, байланыс, ғарыш қызметі, қорғаныс, ұлттық қауіпсіздік мұқтажына арналған және өзге де ауыл шаруашылығы мақсатына арналмаған жерлер санатынан Алматы қаласының әкімдігіне әкімшілік бағынысты болатын елді мекендердің жерлері санатына ауыстырылсын.</w:t>
      </w:r>
      <w:r>
        <w:br/>
      </w:r>
      <w:r>
        <w:rPr>
          <w:rFonts w:ascii="Times New Roman"/>
          <w:b w:val="false"/>
          <w:i w:val="false"/>
          <w:color w:val="000000"/>
          <w:sz w:val="28"/>
        </w:rPr>
        <w:t>
</w:t>
      </w:r>
      <w:r>
        <w:rPr>
          <w:rFonts w:ascii="Times New Roman"/>
          <w:b w:val="false"/>
          <w:i w:val="false"/>
          <w:color w:val="000000"/>
          <w:sz w:val="28"/>
        </w:rPr>
        <w:t>
      2. Алматы қаласының әкімі Қазақстан Республикасы Қорғаныс министрлігімен бірлесіп, Алматы қаласында Қазақстан Республикасы Қорғаныс министрлігінің әскери клиникалық госпиталін орналастыру жөнінде қажетті шаралар қабылдасын.</w:t>
      </w:r>
      <w:r>
        <w:br/>
      </w:r>
      <w:r>
        <w:rPr>
          <w:rFonts w:ascii="Times New Roman"/>
          <w:b w:val="false"/>
          <w:i w:val="false"/>
          <w:color w:val="000000"/>
          <w:sz w:val="28"/>
        </w:rPr>
        <w:t>
</w:t>
      </w:r>
      <w:r>
        <w:rPr>
          <w:rFonts w:ascii="Times New Roman"/>
          <w:b w:val="false"/>
          <w:i w:val="false"/>
          <w:color w:val="000000"/>
          <w:sz w:val="28"/>
        </w:rPr>
        <w:t>
      3. «Қазақстан Республикасы Қорғаныс министрлігінің әскери клиникалық госпиталін Алматы қаласының коммуналдық меншігіне беру туралы» Қазақстан Республикасы Үкіметінің 2005 жылғы 1 қазандағы № 984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8 қарашадағы</w:t>
      </w:r>
      <w:r>
        <w:br/>
      </w:r>
      <w:r>
        <w:rPr>
          <w:rFonts w:ascii="Times New Roman"/>
          <w:b w:val="false"/>
          <w:i w:val="false"/>
          <w:color w:val="000000"/>
          <w:sz w:val="28"/>
        </w:rPr>
        <w:t xml:space="preserve">
№ 1182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Елді мекендердің жері санатына ауыстырылатын өнеркәсіп, көлік,</w:t>
      </w:r>
      <w:r>
        <w:br/>
      </w:r>
      <w:r>
        <w:rPr>
          <w:rFonts w:ascii="Times New Roman"/>
          <w:b/>
          <w:i w:val="false"/>
          <w:color w:val="000000"/>
        </w:rPr>
        <w:t>
байланыс, ғарыш қызметі, қорғаныс, ұлттық қауіпсіздік мұқтажына</w:t>
      </w:r>
      <w:r>
        <w:br/>
      </w:r>
      <w:r>
        <w:rPr>
          <w:rFonts w:ascii="Times New Roman"/>
          <w:b/>
          <w:i w:val="false"/>
          <w:color w:val="000000"/>
        </w:rPr>
        <w:t>
арналған және өзге де ауыл шаруашылығы</w:t>
      </w:r>
      <w:r>
        <w:br/>
      </w:r>
      <w:r>
        <w:rPr>
          <w:rFonts w:ascii="Times New Roman"/>
          <w:b/>
          <w:i w:val="false"/>
          <w:color w:val="000000"/>
        </w:rPr>
        <w:t>
мақсатына арналмаған жерлердің</w:t>
      </w:r>
      <w:r>
        <w:br/>
      </w:r>
      <w:r>
        <w:rPr>
          <w:rFonts w:ascii="Times New Roman"/>
          <w:b/>
          <w:i w:val="false"/>
          <w:color w:val="000000"/>
        </w:rPr>
        <w:t>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3897"/>
        <w:gridCol w:w="4602"/>
        <w:gridCol w:w="4442"/>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Ауыстырылатын жер учаскесінің жалпы алаңы, гектар</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орналасқан жері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Ауыстырылатын жер учаскесінің мақсатты арналуы</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9,9792</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 Красногорская көшесі, 2/2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мұқтажына арналған объектілерді орналастыру</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Фурманов көшесі, 222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госпитальді пайдалану үшін</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13,8372</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