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8eac" w14:textId="95f8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қарашадағы № 1175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деген 13-бөлімдегі </w:t>
      </w:r>
      <w:r>
        <w:rPr>
          <w:rFonts w:ascii="Times New Roman"/>
          <w:b w:val="false"/>
          <w:i w:val="false"/>
          <w:color w:val="000000"/>
          <w:sz w:val="28"/>
        </w:rPr>
        <w:t>68-тармақ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21-бөліммен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 Қаржы министрлігінің Кедендік бақылау комитеті</w:t>
      </w:r>
      <w:r>
        <w:br/>
      </w:r>
      <w:r>
        <w:rPr>
          <w:rFonts w:ascii="Times New Roman"/>
          <w:b w:val="false"/>
          <w:i w:val="false"/>
          <w:color w:val="000000"/>
          <w:sz w:val="28"/>
        </w:rPr>
        <w:t>
</w:t>
      </w:r>
      <w:r>
        <w:rPr>
          <w:rFonts w:ascii="Times New Roman"/>
          <w:b w:val="false"/>
          <w:i w:val="false"/>
          <w:color w:val="000000"/>
          <w:sz w:val="28"/>
        </w:rPr>
        <w:t>
      99. Қазақстан-Қытай ынтымақтастығы жөніндегі комитеттің өткізу пункттері арасындағы және кеден ісі саласындағы ынтымақтастық жөніндегі кіші комитеті».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